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4D0C" w14:textId="77777777" w:rsidR="00F9667E" w:rsidRDefault="00F9667E" w:rsidP="00F9667E">
      <w:pPr>
        <w:jc w:val="center"/>
      </w:pPr>
    </w:p>
    <w:p w14:paraId="7F31E759" w14:textId="77777777" w:rsidR="00F9667E" w:rsidRDefault="00F9667E" w:rsidP="00F9667E">
      <w:pPr>
        <w:jc w:val="center"/>
      </w:pPr>
    </w:p>
    <w:p w14:paraId="6C216BA7" w14:textId="77777777" w:rsidR="00F9667E" w:rsidRDefault="00F9667E" w:rsidP="00F9667E">
      <w:pPr>
        <w:jc w:val="center"/>
      </w:pPr>
    </w:p>
    <w:p w14:paraId="7F364658" w14:textId="77777777" w:rsidR="00F9667E" w:rsidRDefault="00F9667E" w:rsidP="00F9667E">
      <w:pPr>
        <w:jc w:val="center"/>
      </w:pPr>
    </w:p>
    <w:p w14:paraId="60952302" w14:textId="60166EA7" w:rsidR="00F9667E" w:rsidRDefault="00F9667E" w:rsidP="00F9667E">
      <w:pPr>
        <w:jc w:val="center"/>
      </w:pPr>
      <w:r>
        <w:rPr>
          <w:noProof/>
        </w:rPr>
        <w:drawing>
          <wp:inline distT="0" distB="0" distL="0" distR="0" wp14:anchorId="076E18A7" wp14:editId="1604B8B2">
            <wp:extent cx="5067300"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p w14:paraId="720F17BB" w14:textId="77777777" w:rsidR="00F9667E" w:rsidRDefault="00F9667E"/>
    <w:p w14:paraId="672D9603" w14:textId="77777777" w:rsidR="00F9667E" w:rsidRDefault="00F9667E"/>
    <w:p w14:paraId="72E9EC47" w14:textId="4AEBA6C4" w:rsidR="00F9667E" w:rsidRPr="00F9667E" w:rsidRDefault="00DD4E0B" w:rsidP="00F9667E">
      <w:pPr>
        <w:spacing w:after="360"/>
        <w:jc w:val="center"/>
        <w:rPr>
          <w:b/>
          <w:sz w:val="48"/>
        </w:rPr>
      </w:pPr>
      <w:r>
        <w:rPr>
          <w:b/>
          <w:sz w:val="48"/>
        </w:rPr>
        <w:t>NightHawk Series LED Running Board Lights</w:t>
      </w:r>
    </w:p>
    <w:p w14:paraId="02703D9A" w14:textId="77553773" w:rsidR="00F9667E" w:rsidRPr="00F9667E" w:rsidRDefault="00F9667E" w:rsidP="00F9667E">
      <w:pPr>
        <w:jc w:val="center"/>
        <w:rPr>
          <w:b/>
          <w:sz w:val="48"/>
        </w:rPr>
      </w:pPr>
      <w:r>
        <w:rPr>
          <w:b/>
          <w:sz w:val="48"/>
        </w:rPr>
        <w:t xml:space="preserve">Operating Manual and </w:t>
      </w:r>
      <w:r w:rsidRPr="00F9667E">
        <w:rPr>
          <w:b/>
          <w:sz w:val="48"/>
        </w:rPr>
        <w:t>Installation Instructions</w:t>
      </w:r>
    </w:p>
    <w:p w14:paraId="1305776F" w14:textId="77777777" w:rsidR="00F9667E" w:rsidRDefault="00F9667E"/>
    <w:p w14:paraId="006F6F03" w14:textId="33ED30C8" w:rsidR="00F9667E" w:rsidRDefault="00F9667E" w:rsidP="00F9667E">
      <w:pPr>
        <w:jc w:val="center"/>
      </w:pPr>
    </w:p>
    <w:p w14:paraId="2D75316A" w14:textId="282051DA" w:rsidR="00DD4E0B" w:rsidRDefault="00DD4E0B" w:rsidP="00F9667E">
      <w:pPr>
        <w:jc w:val="center"/>
      </w:pPr>
    </w:p>
    <w:p w14:paraId="7AF0E13F" w14:textId="05FE31EA" w:rsidR="00DD4E0B" w:rsidRDefault="00DD4E0B" w:rsidP="00F9667E">
      <w:pPr>
        <w:jc w:val="center"/>
      </w:pPr>
    </w:p>
    <w:p w14:paraId="03CD9396" w14:textId="77777777" w:rsidR="00DD4E0B" w:rsidRDefault="00DD4E0B" w:rsidP="00F9667E">
      <w:pPr>
        <w:jc w:val="center"/>
      </w:pPr>
    </w:p>
    <w:p w14:paraId="0354C059" w14:textId="1D64D593" w:rsidR="00FE1C4A" w:rsidRDefault="00FE1C4A" w:rsidP="00F9667E">
      <w:pPr>
        <w:jc w:val="center"/>
      </w:pPr>
    </w:p>
    <w:p w14:paraId="40622FF6" w14:textId="11D6B5C1" w:rsidR="00DD4E0B" w:rsidRDefault="00DD4E0B" w:rsidP="00F9667E">
      <w:pPr>
        <w:jc w:val="center"/>
      </w:pPr>
    </w:p>
    <w:p w14:paraId="7507683B" w14:textId="38368556" w:rsidR="00DD4E0B" w:rsidRDefault="00DD4E0B" w:rsidP="00F9667E">
      <w:pPr>
        <w:jc w:val="center"/>
      </w:pPr>
    </w:p>
    <w:p w14:paraId="1EA60F48" w14:textId="63A50B3B" w:rsidR="00DD4E0B" w:rsidRDefault="00DD4E0B" w:rsidP="00F9667E">
      <w:pPr>
        <w:jc w:val="center"/>
      </w:pPr>
    </w:p>
    <w:p w14:paraId="4DACBA9D" w14:textId="77777777" w:rsidR="00DD4E0B" w:rsidRDefault="00DD4E0B" w:rsidP="00F9667E">
      <w:pPr>
        <w:jc w:val="center"/>
      </w:pPr>
    </w:p>
    <w:p w14:paraId="63B6B60B" w14:textId="77777777" w:rsidR="00FE1C4A" w:rsidRDefault="00FE1C4A" w:rsidP="00F9667E">
      <w:pPr>
        <w:jc w:val="center"/>
      </w:pPr>
    </w:p>
    <w:p w14:paraId="1DDBE82D" w14:textId="77777777" w:rsidR="00F9667E" w:rsidRDefault="00DD4E0B" w:rsidP="00F9667E">
      <w:pPr>
        <w:jc w:val="center"/>
      </w:pPr>
      <w:r>
        <w:rPr>
          <w:noProof/>
        </w:rPr>
        <w:drawing>
          <wp:inline distT="0" distB="0" distL="0" distR="0" wp14:anchorId="2F6AFC6B" wp14:editId="2E13428F">
            <wp:extent cx="6908481" cy="1120877"/>
            <wp:effectExtent l="0" t="0" r="635" b="0"/>
            <wp:docPr id="11" name="Picture 1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ightHawk - 1.jpg"/>
                    <pic:cNvPicPr/>
                  </pic:nvPicPr>
                  <pic:blipFill rotWithShape="1">
                    <a:blip r:embed="rId9">
                      <a:extLst>
                        <a:ext uri="{28A0092B-C50C-407E-A947-70E740481C1C}">
                          <a14:useLocalDpi xmlns:a14="http://schemas.microsoft.com/office/drawing/2010/main" val="0"/>
                        </a:ext>
                      </a:extLst>
                    </a:blip>
                    <a:srcRect t="42267" b="41508"/>
                    <a:stretch/>
                  </pic:blipFill>
                  <pic:spPr bwMode="auto">
                    <a:xfrm>
                      <a:off x="0" y="0"/>
                      <a:ext cx="6908800" cy="1120929"/>
                    </a:xfrm>
                    <a:prstGeom prst="rect">
                      <a:avLst/>
                    </a:prstGeom>
                    <a:ln>
                      <a:noFill/>
                    </a:ln>
                    <a:extLst>
                      <a:ext uri="{53640926-AAD7-44D8-BBD7-CCE9431645EC}">
                        <a14:shadowObscured xmlns:a14="http://schemas.microsoft.com/office/drawing/2010/main"/>
                      </a:ext>
                    </a:extLst>
                  </pic:spPr>
                </pic:pic>
              </a:graphicData>
            </a:graphic>
          </wp:inline>
        </w:drawing>
      </w:r>
    </w:p>
    <w:p w14:paraId="24B34255" w14:textId="767FED40" w:rsidR="00DD4E0B" w:rsidRDefault="00DD4E0B" w:rsidP="00F9667E">
      <w:pPr>
        <w:jc w:val="center"/>
      </w:pPr>
    </w:p>
    <w:p w14:paraId="24BDB6C0" w14:textId="1D189907" w:rsidR="00DD4E0B" w:rsidRDefault="00DD4E0B" w:rsidP="00F9667E">
      <w:pPr>
        <w:jc w:val="center"/>
      </w:pPr>
    </w:p>
    <w:p w14:paraId="53B35AA3" w14:textId="22A908CA" w:rsidR="00DD4E0B" w:rsidRDefault="00DD4E0B" w:rsidP="00F9667E">
      <w:pPr>
        <w:jc w:val="center"/>
      </w:pPr>
    </w:p>
    <w:p w14:paraId="49C30499" w14:textId="59944BE7" w:rsidR="00DD4E0B" w:rsidRDefault="00DD4E0B" w:rsidP="00F9667E">
      <w:pPr>
        <w:jc w:val="center"/>
      </w:pPr>
    </w:p>
    <w:p w14:paraId="2930D375" w14:textId="512CF09E" w:rsidR="00DD4E0B" w:rsidRDefault="00DD4E0B" w:rsidP="00F9667E">
      <w:pPr>
        <w:jc w:val="center"/>
      </w:pPr>
    </w:p>
    <w:p w14:paraId="4417B151" w14:textId="5BFA5B0C" w:rsidR="00DD4E0B" w:rsidRDefault="00DD4E0B" w:rsidP="00F9667E">
      <w:pPr>
        <w:jc w:val="center"/>
      </w:pPr>
    </w:p>
    <w:p w14:paraId="2E83C768" w14:textId="1085B7C7" w:rsidR="00DD4E0B" w:rsidRDefault="00DD4E0B" w:rsidP="00F9667E">
      <w:pPr>
        <w:jc w:val="center"/>
      </w:pPr>
    </w:p>
    <w:p w14:paraId="74E7FC58" w14:textId="77777777" w:rsidR="00DD4E0B" w:rsidRDefault="00DD4E0B" w:rsidP="00F9667E">
      <w:pPr>
        <w:jc w:val="center"/>
      </w:pPr>
    </w:p>
    <w:p w14:paraId="23A9F19E" w14:textId="77777777" w:rsidR="00DD4E0B" w:rsidRDefault="00DD4E0B" w:rsidP="00F9667E">
      <w:pPr>
        <w:jc w:val="center"/>
      </w:pPr>
    </w:p>
    <w:p w14:paraId="24E95193" w14:textId="77777777" w:rsidR="00DD4E0B" w:rsidRDefault="00DD4E0B" w:rsidP="00F9667E">
      <w:pPr>
        <w:jc w:val="center"/>
      </w:pPr>
    </w:p>
    <w:p w14:paraId="0800E407" w14:textId="59FEC502" w:rsidR="00DD4E0B" w:rsidRPr="00DD4E0B" w:rsidRDefault="00DD4E0B" w:rsidP="00DD4E0B">
      <w:pPr>
        <w:jc w:val="center"/>
        <w:rPr>
          <w:b/>
          <w:bCs/>
        </w:rPr>
        <w:sectPr w:rsidR="00DD4E0B" w:rsidRPr="00DD4E0B">
          <w:headerReference w:type="default" r:id="rId10"/>
          <w:footerReference w:type="even" r:id="rId11"/>
          <w:footerReference w:type="default" r:id="rId12"/>
          <w:pgSz w:w="12240" w:h="15840"/>
          <w:pgMar w:top="1400" w:right="720" w:bottom="280" w:left="640" w:header="720" w:footer="720" w:gutter="0"/>
          <w:cols w:space="720"/>
        </w:sectPr>
      </w:pPr>
      <w:r w:rsidRPr="00DD4E0B">
        <w:rPr>
          <w:b/>
          <w:bCs/>
          <w:sz w:val="36"/>
          <w:szCs w:val="36"/>
        </w:rPr>
        <w:t>50 Inch, 60 Inch, and 70 Inch Models</w:t>
      </w:r>
    </w:p>
    <w:p w14:paraId="3DC3F3D0" w14:textId="71CDCE92" w:rsidR="00F9667E" w:rsidRPr="00F9667E" w:rsidRDefault="00DD4E0B" w:rsidP="00F91E18">
      <w:pPr>
        <w:spacing w:after="120"/>
        <w:jc w:val="center"/>
        <w:rPr>
          <w:b/>
          <w:sz w:val="36"/>
        </w:rPr>
      </w:pPr>
      <w:r>
        <w:rPr>
          <w:b/>
          <w:sz w:val="36"/>
        </w:rPr>
        <w:lastRenderedPageBreak/>
        <w:t>NightHawk Series LED Running Board Lights</w:t>
      </w:r>
    </w:p>
    <w:p w14:paraId="63F7E5F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66BE07B1" w14:textId="77777777" w:rsidR="00F9667E" w:rsidRDefault="00F9667E" w:rsidP="00F9667E">
      <w:pPr>
        <w:pStyle w:val="Heading2"/>
        <w:ind w:left="0"/>
        <w:jc w:val="center"/>
      </w:pPr>
    </w:p>
    <w:p w14:paraId="591A152D" w14:textId="77777777" w:rsidR="002C42EA" w:rsidRDefault="002C42EA" w:rsidP="00F9667E">
      <w:pPr>
        <w:pStyle w:val="BodyText"/>
        <w:spacing w:before="7"/>
        <w:ind w:left="0" w:right="0"/>
        <w:rPr>
          <w:b/>
          <w:sz w:val="16"/>
        </w:rPr>
      </w:pPr>
    </w:p>
    <w:p w14:paraId="50F2FAEE" w14:textId="77777777" w:rsidR="00F9667E" w:rsidRDefault="00E70C7B" w:rsidP="00F9667E">
      <w:pPr>
        <w:spacing w:line="400" w:lineRule="auto"/>
        <w:jc w:val="center"/>
        <w:rPr>
          <w:b/>
          <w:sz w:val="24"/>
        </w:rPr>
      </w:pPr>
      <w:r w:rsidRPr="00F9667E">
        <w:rPr>
          <w:b/>
          <w:sz w:val="24"/>
        </w:rPr>
        <w:t>Warnings and Notices for Users and Installers</w:t>
      </w:r>
    </w:p>
    <w:p w14:paraId="1A3FE6CC" w14:textId="6CE965CA" w:rsidR="00F9667E" w:rsidRDefault="00E70C7B" w:rsidP="00F9667E">
      <w:pPr>
        <w:spacing w:line="400" w:lineRule="auto"/>
        <w:jc w:val="center"/>
        <w:rPr>
          <w:b/>
        </w:rPr>
      </w:pPr>
      <w:r>
        <w:rPr>
          <w:b/>
        </w:rPr>
        <w:t>WARNING: Take CAUTION when installing</w:t>
      </w:r>
    </w:p>
    <w:p w14:paraId="3C982E48" w14:textId="77777777" w:rsidR="002C42EA" w:rsidRDefault="00E70C7B" w:rsidP="00F91E18">
      <w:pPr>
        <w:pStyle w:val="BodyText"/>
        <w:spacing w:before="4" w:line="276" w:lineRule="auto"/>
        <w:ind w:left="0" w:right="0"/>
        <w:jc w:val="both"/>
      </w:pPr>
      <w:r>
        <w:t>This document must be delivered to and read by the end user and installer as it serves to provide you with the required information for proper and safe use of your LEDEQUIPPED product. Before operating this or any LEDEQUIPPED products the user and installer must read this manual all the way through. You will find important information in this manual that could prevent property damage and/or serious injury to the user and installer. LEDEQUIPPED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w:t>
      </w:r>
    </w:p>
    <w:p w14:paraId="35345341" w14:textId="77777777" w:rsidR="002C42EA" w:rsidRDefault="00E70C7B" w:rsidP="00F91E18">
      <w:pPr>
        <w:pStyle w:val="BodyText"/>
        <w:spacing w:before="156" w:line="276" w:lineRule="auto"/>
        <w:ind w:left="0" w:right="0"/>
        <w:jc w:val="both"/>
      </w:pPr>
      <w:r>
        <w:t xml:space="preserve">Your LEDEQUIPPED emergency vehicle devices should be tested daily to insure the device and all </w:t>
      </w:r>
      <w:proofErr w:type="spellStart"/>
      <w:proofErr w:type="gramStart"/>
      <w:r>
        <w:t>it's</w:t>
      </w:r>
      <w:proofErr w:type="spellEnd"/>
      <w:proofErr w:type="gramEnd"/>
      <w:r>
        <w:t xml:space="preserve"> functions are operating correctly. If you experience a malfunction contact LEDEQUIPPED's Customer Service immediately for troubleshooting options, or a warranty or service claim. You must ensure sure that the projection of the visual and audible is not blocked by vehicle components (i.e.: open trunks, visors, compartment doors), vehicles, other obstructions, or people. LEDEQUIPPED's sirens and other audible devices project sound in a forward direction and should be installed in a forward direction that faces away from the occupants of the vehicle.</w:t>
      </w:r>
    </w:p>
    <w:p w14:paraId="336AA8F3" w14:textId="77777777" w:rsidR="002C42EA" w:rsidRDefault="002C42EA" w:rsidP="00F91E18">
      <w:pPr>
        <w:pStyle w:val="BodyText"/>
        <w:spacing w:line="276" w:lineRule="auto"/>
        <w:ind w:left="0" w:right="0"/>
        <w:jc w:val="both"/>
      </w:pPr>
    </w:p>
    <w:p w14:paraId="3EDB0355" w14:textId="1E5FB891" w:rsidR="002C42EA" w:rsidRDefault="00E70C7B" w:rsidP="00F91E18">
      <w:pPr>
        <w:pStyle w:val="BodyText"/>
        <w:spacing w:line="276" w:lineRule="auto"/>
        <w:ind w:left="0" w:right="0"/>
        <w:jc w:val="both"/>
      </w:pPr>
      <w:r>
        <w:t xml:space="preserve">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w:t>
      </w:r>
      <w:r w:rsidR="00F9667E">
        <w:t xml:space="preserve">LEDEQUIPPED </w:t>
      </w:r>
      <w:r>
        <w:t xml:space="preserve">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w:t>
      </w:r>
      <w:r w:rsidR="00F9667E">
        <w:t>LEDEQUIPPED</w:t>
      </w:r>
      <w:r>
        <w:t xml:space="preserve"> equipment is highly dependent upon correct mounting and wiring.</w:t>
      </w:r>
    </w:p>
    <w:p w14:paraId="59384600" w14:textId="77777777" w:rsidR="00F9667E" w:rsidRDefault="00F9667E" w:rsidP="00F91E18">
      <w:pPr>
        <w:pStyle w:val="BodyText"/>
        <w:spacing w:line="276" w:lineRule="auto"/>
        <w:ind w:left="0" w:right="0"/>
        <w:jc w:val="both"/>
      </w:pPr>
    </w:p>
    <w:p w14:paraId="173E7440" w14:textId="72497DD2" w:rsidR="002C42EA" w:rsidRDefault="00E70C7B" w:rsidP="00F91E18">
      <w:pPr>
        <w:pStyle w:val="BodyText"/>
        <w:spacing w:line="276" w:lineRule="auto"/>
        <w:ind w:left="0" w:right="0"/>
        <w:jc w:val="both"/>
      </w:pPr>
      <w:r>
        <w:t xml:space="preserve">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w:t>
      </w:r>
      <w:r>
        <w:lastRenderedPageBreak/>
        <w:t>emergency vehicles. To ensure that this doesn't happen to you, lights bars should be mounted a minimum of 12" - 34" from the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LEDEQUIPPED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the it may become to detached under aggressive driving conditions such as sudden breaking, collision, or swerving.</w:t>
      </w:r>
    </w:p>
    <w:p w14:paraId="086CCC71" w14:textId="77777777" w:rsidR="00F9667E" w:rsidRDefault="00F9667E" w:rsidP="00F91E18">
      <w:pPr>
        <w:pStyle w:val="BodyText"/>
        <w:spacing w:line="276" w:lineRule="auto"/>
        <w:ind w:left="0" w:right="0"/>
        <w:jc w:val="both"/>
      </w:pPr>
    </w:p>
    <w:p w14:paraId="51FE753E" w14:textId="0AE79B9D" w:rsidR="002C42EA" w:rsidRDefault="00E70C7B" w:rsidP="00F91E18">
      <w:pPr>
        <w:pStyle w:val="Heading2"/>
        <w:spacing w:before="0" w:line="276" w:lineRule="auto"/>
        <w:ind w:left="0"/>
        <w:jc w:val="center"/>
      </w:pPr>
      <w:r>
        <w:t>Important Points for Your Safety and Longevity of your Equipment</w:t>
      </w:r>
    </w:p>
    <w:p w14:paraId="29E4BBFE" w14:textId="77777777" w:rsidR="002C42EA" w:rsidRDefault="00E70C7B" w:rsidP="00F91E18">
      <w:pPr>
        <w:pStyle w:val="BodyText"/>
        <w:spacing w:before="180" w:line="276" w:lineRule="auto"/>
        <w:ind w:left="0" w:right="0"/>
        <w:jc w:val="both"/>
      </w:pPr>
      <w:r>
        <w:t>Installers are required to have a good understanding of automotive electronic, systems and procedures for proper installation.</w:t>
      </w:r>
    </w:p>
    <w:p w14:paraId="470CCB67" w14:textId="77777777" w:rsidR="002C42EA" w:rsidRDefault="00E70C7B" w:rsidP="00F91E18">
      <w:pPr>
        <w:pStyle w:val="ListParagraph"/>
        <w:numPr>
          <w:ilvl w:val="0"/>
          <w:numId w:val="4"/>
        </w:numPr>
        <w:spacing w:before="154" w:line="276" w:lineRule="auto"/>
        <w:ind w:left="720" w:hanging="360"/>
        <w:jc w:val="both"/>
      </w:pPr>
      <w:r>
        <w:t>One should not stare directly into the LEDs as momentary blindness and/or eye damage may</w:t>
      </w:r>
      <w:r>
        <w:rPr>
          <w:spacing w:val="-32"/>
        </w:rPr>
        <w:t xml:space="preserve"> </w:t>
      </w:r>
      <w:r>
        <w:t>occur.</w:t>
      </w:r>
    </w:p>
    <w:p w14:paraId="50E3F6DF" w14:textId="77777777" w:rsidR="002C42EA" w:rsidRDefault="00E70C7B" w:rsidP="00F91E18">
      <w:pPr>
        <w:pStyle w:val="ListParagraph"/>
        <w:numPr>
          <w:ilvl w:val="0"/>
          <w:numId w:val="4"/>
        </w:numPr>
        <w:spacing w:before="184" w:line="276" w:lineRule="auto"/>
        <w:ind w:left="720" w:hanging="360"/>
        <w:jc w:val="both"/>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r>
        <w:t>–</w:t>
      </w:r>
    </w:p>
    <w:p w14:paraId="5482BBA7" w14:textId="49CEAA6D" w:rsidR="002C42EA" w:rsidRDefault="00E70C7B" w:rsidP="00F91E18">
      <w:pPr>
        <w:pStyle w:val="BodyText"/>
        <w:numPr>
          <w:ilvl w:val="0"/>
          <w:numId w:val="4"/>
        </w:numPr>
        <w:spacing w:before="166" w:line="276" w:lineRule="auto"/>
        <w:ind w:left="720" w:right="0" w:hanging="360"/>
        <w:jc w:val="both"/>
      </w:pPr>
      <w:r>
        <w:t>One should not use a pressure washer to clean any LEDEQUIPPED products. Inspect and test your product daily to insure it operates properly and is mounted correctly.</w:t>
      </w:r>
    </w:p>
    <w:p w14:paraId="3665CC10" w14:textId="77777777" w:rsidR="002C42EA" w:rsidRDefault="00E70C7B" w:rsidP="00F91E18">
      <w:pPr>
        <w:pStyle w:val="ListParagraph"/>
        <w:numPr>
          <w:ilvl w:val="0"/>
          <w:numId w:val="4"/>
        </w:numPr>
        <w:tabs>
          <w:tab w:val="left" w:pos="917"/>
        </w:tabs>
        <w:spacing w:before="165" w:line="276" w:lineRule="auto"/>
        <w:ind w:left="720" w:hanging="360"/>
        <w:jc w:val="both"/>
      </w:pPr>
      <w:r>
        <w:t>One should not cut wires or work on a unit while the unit is still connected to a power</w:t>
      </w:r>
      <w:r>
        <w:rPr>
          <w:spacing w:val="-28"/>
        </w:rPr>
        <w:t xml:space="preserve"> </w:t>
      </w:r>
      <w:r>
        <w:t>source.</w:t>
      </w:r>
    </w:p>
    <w:p w14:paraId="7A5245D8" w14:textId="77777777" w:rsidR="002C42EA" w:rsidRDefault="00E70C7B" w:rsidP="00F91E18">
      <w:pPr>
        <w:pStyle w:val="ListParagraph"/>
        <w:numPr>
          <w:ilvl w:val="0"/>
          <w:numId w:val="4"/>
        </w:numPr>
        <w:tabs>
          <w:tab w:val="left" w:pos="917"/>
        </w:tabs>
        <w:spacing w:before="179" w:line="276" w:lineRule="auto"/>
        <w:ind w:left="720" w:hanging="360"/>
        <w:jc w:val="both"/>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414E6CF9" w14:textId="77777777" w:rsidR="002C42EA" w:rsidRDefault="00E70C7B" w:rsidP="00F91E18">
      <w:pPr>
        <w:pStyle w:val="BodyText"/>
        <w:spacing w:before="159" w:line="276" w:lineRule="auto"/>
        <w:ind w:left="0" w:right="0"/>
        <w:jc w:val="both"/>
      </w:pPr>
      <w:r>
        <w:t>Reference the owner's manual for your vehicle to find the airbag deployment area. The User/Installer assumes all responsibility to determine proper mounting location, based on providing ultimate safety to all passengers in the vehicle.</w:t>
      </w:r>
    </w:p>
    <w:p w14:paraId="78B76FE2" w14:textId="77777777" w:rsidR="002C42EA" w:rsidRDefault="00E70C7B" w:rsidP="00F91E18">
      <w:pPr>
        <w:pStyle w:val="ListParagraph"/>
        <w:numPr>
          <w:ilvl w:val="0"/>
          <w:numId w:val="4"/>
        </w:numPr>
        <w:spacing w:before="162" w:line="276" w:lineRule="auto"/>
        <w:ind w:left="720" w:hanging="360"/>
        <w:jc w:val="both"/>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lastRenderedPageBreak/>
        <w:t>passage</w:t>
      </w:r>
      <w:r>
        <w:rPr>
          <w:spacing w:val="-5"/>
        </w:rPr>
        <w:t xml:space="preserve"> </w:t>
      </w:r>
      <w:r>
        <w:t>holes.</w:t>
      </w:r>
    </w:p>
    <w:p w14:paraId="304C32BB" w14:textId="77777777" w:rsidR="002C42EA" w:rsidRDefault="00E70C7B" w:rsidP="00F91E18">
      <w:pPr>
        <w:pStyle w:val="ListParagraph"/>
        <w:numPr>
          <w:ilvl w:val="0"/>
          <w:numId w:val="4"/>
        </w:numPr>
        <w:tabs>
          <w:tab w:val="left" w:pos="965"/>
        </w:tabs>
        <w:spacing w:before="160" w:line="276" w:lineRule="auto"/>
        <w:ind w:left="720" w:hanging="360"/>
        <w:jc w:val="both"/>
      </w:pPr>
      <w:r>
        <w:t>For</w:t>
      </w:r>
      <w:r>
        <w:rPr>
          <w:spacing w:val="-3"/>
        </w:rPr>
        <w:t xml:space="preserve"> </w:t>
      </w:r>
      <w:r>
        <w:t>LEDEQUIPPED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007F74C9" w14:textId="7085D2C5" w:rsidR="002C42EA" w:rsidRDefault="00E70C7B" w:rsidP="00F91E18">
      <w:pPr>
        <w:pStyle w:val="Heading2"/>
        <w:spacing w:line="276" w:lineRule="auto"/>
        <w:ind w:left="0"/>
        <w:jc w:val="center"/>
      </w:pPr>
      <w:r>
        <w:t xml:space="preserve">Instructions for Wiring and </w:t>
      </w:r>
      <w:r w:rsidR="00F9667E">
        <w:t>Operati</w:t>
      </w:r>
      <w:r w:rsidR="007E4C81">
        <w:t>on</w:t>
      </w:r>
    </w:p>
    <w:p w14:paraId="1B1F1925" w14:textId="13146335" w:rsidR="00F9667E" w:rsidRDefault="00F9667E" w:rsidP="00F91E18">
      <w:pPr>
        <w:pStyle w:val="BodyText"/>
        <w:spacing w:before="179" w:line="276" w:lineRule="auto"/>
        <w:ind w:left="0" w:right="0"/>
        <w:jc w:val="both"/>
      </w:pPr>
    </w:p>
    <w:p w14:paraId="102E95AA" w14:textId="4222D49D" w:rsidR="00F9667E" w:rsidRPr="00F9667E" w:rsidRDefault="00F9667E" w:rsidP="00F91E18">
      <w:pPr>
        <w:pStyle w:val="BodyText"/>
        <w:spacing w:before="179" w:line="276" w:lineRule="auto"/>
        <w:ind w:left="0" w:right="0"/>
        <w:jc w:val="both"/>
        <w:rPr>
          <w:u w:val="single"/>
        </w:rPr>
      </w:pPr>
      <w:r w:rsidRPr="00F9667E">
        <w:rPr>
          <w:u w:val="single"/>
        </w:rPr>
        <w:t>Installation</w:t>
      </w:r>
      <w:r>
        <w:rPr>
          <w:u w:val="single"/>
        </w:rPr>
        <w:t xml:space="preserve"> and Wiring</w:t>
      </w:r>
    </w:p>
    <w:p w14:paraId="34AFE9E9" w14:textId="6A10A1E1" w:rsidR="002C42EA" w:rsidRDefault="00E70C7B" w:rsidP="00F91E18">
      <w:pPr>
        <w:pStyle w:val="BodyText"/>
        <w:spacing w:before="179" w:line="276" w:lineRule="auto"/>
        <w:ind w:left="0" w:right="0"/>
        <w:jc w:val="both"/>
      </w:pPr>
      <w:r>
        <w:t>To ensure proper installation installers are required to have a good understanding of automotive electronic, systems and procedures for proper installation.</w:t>
      </w:r>
    </w:p>
    <w:p w14:paraId="5BAD4D89" w14:textId="77777777" w:rsidR="002C42EA" w:rsidRDefault="00E70C7B" w:rsidP="00F91E18">
      <w:pPr>
        <w:pStyle w:val="BodyText"/>
        <w:spacing w:before="155" w:line="276" w:lineRule="auto"/>
        <w:ind w:left="0" w:right="0"/>
        <w:jc w:val="both"/>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2846776" w14:textId="77777777" w:rsidR="002C42EA" w:rsidRDefault="00E70C7B" w:rsidP="00F91E18">
      <w:pPr>
        <w:pStyle w:val="BodyText"/>
        <w:spacing w:before="160" w:line="276" w:lineRule="auto"/>
        <w:ind w:left="0" w:right="0"/>
        <w:jc w:val="both"/>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4C81DE34" w14:textId="77777777" w:rsidR="002C42EA" w:rsidRDefault="00E70C7B" w:rsidP="00F91E18">
      <w:pPr>
        <w:pStyle w:val="BodyText"/>
        <w:spacing w:before="160" w:line="276" w:lineRule="auto"/>
        <w:ind w:left="0" w:right="0"/>
        <w:jc w:val="both"/>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D363D8B" w14:textId="2C5A98B7" w:rsidR="002C42EA" w:rsidRPr="00F9667E" w:rsidRDefault="00E70C7B" w:rsidP="00F91E18">
      <w:pPr>
        <w:pStyle w:val="BodyText"/>
        <w:spacing w:before="158" w:line="276" w:lineRule="auto"/>
        <w:ind w:left="0" w:right="0"/>
        <w:jc w:val="both"/>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F9667E" w:rsidRPr="00F9667E">
        <w:rPr>
          <w:rFonts w:asciiTheme="minorHAnsi" w:hAnsiTheme="minorHAnsi"/>
        </w:rPr>
        <w:t xml:space="preserve">LEDEQUIPPED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p>
    <w:p w14:paraId="4EAF054C" w14:textId="77777777" w:rsidR="00F9667E" w:rsidRPr="00F9667E" w:rsidRDefault="00F9667E" w:rsidP="00F91E18">
      <w:pPr>
        <w:pStyle w:val="Heading1"/>
        <w:spacing w:line="276" w:lineRule="auto"/>
        <w:ind w:left="0" w:right="0"/>
        <w:rPr>
          <w:rFonts w:asciiTheme="minorHAnsi" w:hAnsiTheme="minorHAnsi"/>
          <w:sz w:val="22"/>
          <w:szCs w:val="22"/>
        </w:rPr>
      </w:pPr>
      <w:bookmarkStart w:id="0" w:name="Blank_Page"/>
      <w:bookmarkEnd w:id="0"/>
    </w:p>
    <w:p w14:paraId="45949DC2" w14:textId="2CC7A14B" w:rsidR="00F9667E" w:rsidRPr="00F9667E" w:rsidRDefault="00F9667E" w:rsidP="00F91E18">
      <w:pPr>
        <w:pStyle w:val="Heading1"/>
        <w:spacing w:line="276" w:lineRule="auto"/>
        <w:ind w:left="0" w:right="0"/>
        <w:rPr>
          <w:rFonts w:asciiTheme="minorHAnsi" w:hAnsiTheme="minorHAnsi"/>
          <w:sz w:val="22"/>
          <w:szCs w:val="22"/>
          <w:u w:val="none"/>
        </w:rPr>
      </w:pPr>
      <w:r w:rsidRPr="00F9667E">
        <w:rPr>
          <w:rFonts w:asciiTheme="minorHAnsi" w:hAnsiTheme="minorHAnsi"/>
          <w:sz w:val="22"/>
          <w:szCs w:val="22"/>
          <w:u w:val="none"/>
        </w:rPr>
        <w:t>Fig. 1</w:t>
      </w:r>
    </w:p>
    <w:p w14:paraId="01838B53" w14:textId="1B394D8D" w:rsidR="00F9667E" w:rsidRDefault="00DD4E0B" w:rsidP="00F91E18">
      <w:pPr>
        <w:pStyle w:val="Heading1"/>
        <w:spacing w:line="276" w:lineRule="auto"/>
        <w:ind w:left="0" w:right="0"/>
        <w:rPr>
          <w:rFonts w:asciiTheme="minorHAnsi" w:hAnsiTheme="minorHAnsi"/>
          <w:b w:val="0"/>
          <w:sz w:val="22"/>
          <w:szCs w:val="22"/>
          <w:u w:val="none"/>
        </w:rPr>
      </w:pPr>
      <w:r>
        <w:rPr>
          <w:rFonts w:asciiTheme="minorHAnsi" w:hAnsiTheme="minorHAnsi"/>
          <w:b w:val="0"/>
          <w:noProof/>
          <w:sz w:val="22"/>
          <w:szCs w:val="22"/>
          <w:u w:val="none"/>
        </w:rPr>
        <w:drawing>
          <wp:inline distT="0" distB="0" distL="0" distR="0" wp14:anchorId="4C2D7089" wp14:editId="13213CA0">
            <wp:extent cx="2556355" cy="10706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ightHawk - 2.jpg"/>
                    <pic:cNvPicPr/>
                  </pic:nvPicPr>
                  <pic:blipFill rotWithShape="1">
                    <a:blip r:embed="rId13" cstate="print">
                      <a:extLst>
                        <a:ext uri="{28A0092B-C50C-407E-A947-70E740481C1C}">
                          <a14:useLocalDpi xmlns:a14="http://schemas.microsoft.com/office/drawing/2010/main" val="0"/>
                        </a:ext>
                      </a:extLst>
                    </a:blip>
                    <a:srcRect t="17752" b="16597"/>
                    <a:stretch/>
                  </pic:blipFill>
                  <pic:spPr bwMode="auto">
                    <a:xfrm>
                      <a:off x="0" y="0"/>
                      <a:ext cx="2567324" cy="1075204"/>
                    </a:xfrm>
                    <a:prstGeom prst="rect">
                      <a:avLst/>
                    </a:prstGeom>
                    <a:ln>
                      <a:noFill/>
                    </a:ln>
                    <a:extLst>
                      <a:ext uri="{53640926-AAD7-44D8-BBD7-CCE9431645EC}">
                        <a14:shadowObscured xmlns:a14="http://schemas.microsoft.com/office/drawing/2010/main"/>
                      </a:ext>
                    </a:extLst>
                  </pic:spPr>
                </pic:pic>
              </a:graphicData>
            </a:graphic>
          </wp:inline>
        </w:drawing>
      </w:r>
    </w:p>
    <w:p w14:paraId="311422EB" w14:textId="77777777" w:rsidR="00F91E18" w:rsidRDefault="005637D6" w:rsidP="00F91E18">
      <w:pPr>
        <w:pStyle w:val="Heading1"/>
        <w:spacing w:line="276" w:lineRule="auto"/>
        <w:ind w:left="0" w:right="0"/>
        <w:jc w:val="both"/>
        <w:rPr>
          <w:rFonts w:asciiTheme="minorHAnsi" w:hAnsiTheme="minorHAnsi"/>
          <w:b w:val="0"/>
          <w:sz w:val="22"/>
          <w:szCs w:val="22"/>
          <w:u w:val="none"/>
        </w:rPr>
      </w:pPr>
      <w:r w:rsidRPr="00F91E18">
        <w:rPr>
          <w:rFonts w:asciiTheme="minorHAnsi" w:hAnsiTheme="minorHAnsi"/>
          <w:b w:val="0"/>
          <w:sz w:val="22"/>
          <w:szCs w:val="22"/>
          <w:u w:val="none"/>
        </w:rPr>
        <w:t>The</w:t>
      </w:r>
      <w:r w:rsidR="00F9667E" w:rsidRPr="00F91E18">
        <w:rPr>
          <w:rFonts w:asciiTheme="minorHAnsi" w:hAnsiTheme="minorHAnsi"/>
          <w:b w:val="0"/>
          <w:sz w:val="22"/>
          <w:szCs w:val="22"/>
          <w:u w:val="none"/>
        </w:rPr>
        <w:t xml:space="preserve"> </w:t>
      </w:r>
      <w:r w:rsidR="00DD4E0B" w:rsidRPr="00F91E18">
        <w:rPr>
          <w:rFonts w:asciiTheme="minorHAnsi" w:hAnsiTheme="minorHAnsi"/>
          <w:b w:val="0"/>
          <w:sz w:val="22"/>
          <w:szCs w:val="22"/>
          <w:u w:val="none"/>
        </w:rPr>
        <w:t>NightHawk Series LED Running Board Lights</w:t>
      </w:r>
      <w:r w:rsidR="00F9667E" w:rsidRPr="00F91E18">
        <w:rPr>
          <w:rFonts w:asciiTheme="minorHAnsi" w:hAnsiTheme="minorHAnsi"/>
          <w:b w:val="0"/>
          <w:sz w:val="22"/>
          <w:szCs w:val="22"/>
          <w:u w:val="none"/>
        </w:rPr>
        <w:t xml:space="preserve"> </w:t>
      </w:r>
      <w:r w:rsidR="00F91E18" w:rsidRPr="00F91E18">
        <w:rPr>
          <w:rFonts w:asciiTheme="minorHAnsi" w:hAnsiTheme="minorHAnsi"/>
          <w:b w:val="0"/>
          <w:sz w:val="22"/>
          <w:szCs w:val="22"/>
          <w:u w:val="none"/>
        </w:rPr>
        <w:t xml:space="preserve">may come with a prewired plug for use in a 12v auxiliary </w:t>
      </w:r>
      <w:r w:rsidR="00F91E18" w:rsidRPr="00F91E18">
        <w:rPr>
          <w:rFonts w:asciiTheme="minorHAnsi" w:hAnsiTheme="minorHAnsi"/>
          <w:b w:val="0"/>
          <w:sz w:val="22"/>
          <w:szCs w:val="22"/>
          <w:u w:val="none"/>
        </w:rPr>
        <w:lastRenderedPageBreak/>
        <w:t>power outlet, however these are installed to facilitate bench testing your NightHawk Series LED Running Board Lights when they arrive and are typically removed for installation</w:t>
      </w:r>
      <w:r w:rsidRPr="00F91E18">
        <w:rPr>
          <w:rFonts w:asciiTheme="minorHAnsi" w:hAnsiTheme="minorHAnsi"/>
          <w:b w:val="0"/>
          <w:sz w:val="22"/>
          <w:szCs w:val="22"/>
          <w:u w:val="none"/>
        </w:rPr>
        <w:t xml:space="preserve">.  In addition, the </w:t>
      </w:r>
      <w:r w:rsidR="00DD4E0B" w:rsidRPr="00F91E18">
        <w:rPr>
          <w:rFonts w:asciiTheme="minorHAnsi" w:hAnsiTheme="minorHAnsi"/>
          <w:b w:val="0"/>
          <w:sz w:val="22"/>
          <w:szCs w:val="22"/>
          <w:u w:val="none"/>
        </w:rPr>
        <w:t>NightHawk Series</w:t>
      </w:r>
      <w:r w:rsidR="00DD4E0B">
        <w:rPr>
          <w:rFonts w:asciiTheme="minorHAnsi" w:hAnsiTheme="minorHAnsi"/>
          <w:b w:val="0"/>
          <w:sz w:val="22"/>
          <w:szCs w:val="22"/>
          <w:u w:val="none"/>
        </w:rPr>
        <w:t xml:space="preserve"> LED Running Board Lights</w:t>
      </w:r>
      <w:r>
        <w:rPr>
          <w:rFonts w:asciiTheme="minorHAnsi" w:hAnsiTheme="minorHAnsi"/>
          <w:b w:val="0"/>
          <w:sz w:val="22"/>
          <w:szCs w:val="22"/>
          <w:u w:val="none"/>
        </w:rPr>
        <w:t xml:space="preserve"> come with the appropriate number of </w:t>
      </w:r>
      <w:r w:rsidR="00F91E18">
        <w:rPr>
          <w:rFonts w:asciiTheme="minorHAnsi" w:hAnsiTheme="minorHAnsi"/>
          <w:b w:val="0"/>
          <w:sz w:val="22"/>
          <w:szCs w:val="22"/>
          <w:u w:val="none"/>
        </w:rPr>
        <w:t>two (</w:t>
      </w:r>
      <w:r>
        <w:rPr>
          <w:rFonts w:asciiTheme="minorHAnsi" w:hAnsiTheme="minorHAnsi"/>
          <w:b w:val="0"/>
          <w:sz w:val="22"/>
          <w:szCs w:val="22"/>
          <w:u w:val="none"/>
        </w:rPr>
        <w:t>2</w:t>
      </w:r>
      <w:r w:rsidR="00F91E18">
        <w:rPr>
          <w:rFonts w:asciiTheme="minorHAnsi" w:hAnsiTheme="minorHAnsi"/>
          <w:b w:val="0"/>
          <w:sz w:val="22"/>
          <w:szCs w:val="22"/>
          <w:u w:val="none"/>
        </w:rPr>
        <w:t>)</w:t>
      </w:r>
      <w:r>
        <w:rPr>
          <w:rFonts w:asciiTheme="minorHAnsi" w:hAnsiTheme="minorHAnsi"/>
          <w:b w:val="0"/>
          <w:sz w:val="22"/>
          <w:szCs w:val="22"/>
          <w:u w:val="none"/>
        </w:rPr>
        <w:t xml:space="preserve"> inch </w:t>
      </w:r>
      <w:r w:rsidR="00F91E18">
        <w:rPr>
          <w:rFonts w:asciiTheme="minorHAnsi" w:hAnsiTheme="minorHAnsi"/>
          <w:b w:val="0"/>
          <w:sz w:val="22"/>
          <w:szCs w:val="22"/>
          <w:u w:val="none"/>
        </w:rPr>
        <w:t>ninety (</w:t>
      </w:r>
      <w:r w:rsidR="00DD4E0B">
        <w:rPr>
          <w:rFonts w:asciiTheme="minorHAnsi" w:hAnsiTheme="minorHAnsi"/>
          <w:b w:val="0"/>
          <w:sz w:val="22"/>
          <w:szCs w:val="22"/>
          <w:u w:val="none"/>
        </w:rPr>
        <w:t>90</w:t>
      </w:r>
      <w:r w:rsidR="00F91E18">
        <w:rPr>
          <w:rFonts w:asciiTheme="minorHAnsi" w:hAnsiTheme="minorHAnsi"/>
          <w:b w:val="0"/>
          <w:sz w:val="22"/>
          <w:szCs w:val="22"/>
          <w:u w:val="none"/>
        </w:rPr>
        <w:t>)</w:t>
      </w:r>
      <w:r w:rsidR="00DD4E0B">
        <w:rPr>
          <w:rFonts w:asciiTheme="minorHAnsi" w:hAnsiTheme="minorHAnsi"/>
          <w:b w:val="0"/>
          <w:sz w:val="22"/>
          <w:szCs w:val="22"/>
          <w:u w:val="none"/>
        </w:rPr>
        <w:t xml:space="preserve"> degree L-Brackets </w:t>
      </w:r>
      <w:r w:rsidR="00F91E18">
        <w:rPr>
          <w:rFonts w:asciiTheme="minorHAnsi" w:hAnsiTheme="minorHAnsi"/>
          <w:b w:val="0"/>
          <w:sz w:val="22"/>
          <w:szCs w:val="22"/>
          <w:u w:val="none"/>
        </w:rPr>
        <w:t xml:space="preserve">as well as </w:t>
      </w:r>
      <w:r w:rsidR="00F91E18">
        <w:rPr>
          <w:rFonts w:asciiTheme="minorHAnsi" w:hAnsiTheme="minorHAnsi"/>
          <w:b w:val="0"/>
          <w:sz w:val="22"/>
          <w:szCs w:val="22"/>
          <w:u w:val="none"/>
        </w:rPr>
        <w:t xml:space="preserve">the appropriate number of </w:t>
      </w:r>
      <w:r w:rsidR="00F91E18">
        <w:rPr>
          <w:rFonts w:asciiTheme="minorHAnsi" w:hAnsiTheme="minorHAnsi"/>
          <w:b w:val="0"/>
          <w:sz w:val="22"/>
          <w:szCs w:val="22"/>
          <w:u w:val="none"/>
        </w:rPr>
        <w:t xml:space="preserve">1 one (1) inch </w:t>
      </w:r>
      <w:r w:rsidR="00F91E18">
        <w:rPr>
          <w:rFonts w:asciiTheme="minorHAnsi" w:hAnsiTheme="minorHAnsi"/>
          <w:b w:val="0"/>
          <w:sz w:val="22"/>
          <w:szCs w:val="22"/>
          <w:u w:val="none"/>
        </w:rPr>
        <w:t>ninety (90) degree L-Brackets</w:t>
      </w:r>
      <w:r w:rsidR="00F91E18">
        <w:rPr>
          <w:rFonts w:asciiTheme="minorHAnsi" w:hAnsiTheme="minorHAnsi"/>
          <w:b w:val="0"/>
          <w:sz w:val="22"/>
          <w:szCs w:val="22"/>
          <w:u w:val="none"/>
        </w:rPr>
        <w:t xml:space="preserve"> (not shown)</w:t>
      </w:r>
      <w:r w:rsidR="00F91E18">
        <w:rPr>
          <w:rFonts w:asciiTheme="minorHAnsi" w:hAnsiTheme="minorHAnsi"/>
          <w:b w:val="0"/>
          <w:sz w:val="22"/>
          <w:szCs w:val="22"/>
          <w:u w:val="none"/>
        </w:rPr>
        <w:t xml:space="preserve"> </w:t>
      </w:r>
      <w:r>
        <w:rPr>
          <w:rFonts w:asciiTheme="minorHAnsi" w:hAnsiTheme="minorHAnsi"/>
          <w:b w:val="0"/>
          <w:sz w:val="22"/>
          <w:szCs w:val="22"/>
          <w:u w:val="none"/>
        </w:rPr>
        <w:t>for mounting directly into your vehicle</w:t>
      </w:r>
      <w:r w:rsidR="00DD4E0B">
        <w:rPr>
          <w:rFonts w:asciiTheme="minorHAnsi" w:hAnsiTheme="minorHAnsi"/>
          <w:b w:val="0"/>
          <w:sz w:val="22"/>
          <w:szCs w:val="22"/>
          <w:u w:val="none"/>
        </w:rPr>
        <w:t xml:space="preserve"> </w:t>
      </w:r>
      <w:r w:rsidR="00F9667E">
        <w:rPr>
          <w:rFonts w:asciiTheme="minorHAnsi" w:hAnsiTheme="minorHAnsi"/>
          <w:b w:val="0"/>
          <w:sz w:val="22"/>
          <w:szCs w:val="22"/>
          <w:u w:val="none"/>
        </w:rPr>
        <w:t>(Fig. 1)</w:t>
      </w:r>
      <w:r w:rsidR="00DD4E0B">
        <w:rPr>
          <w:rFonts w:asciiTheme="minorHAnsi" w:hAnsiTheme="minorHAnsi"/>
          <w:b w:val="0"/>
          <w:sz w:val="22"/>
          <w:szCs w:val="22"/>
          <w:u w:val="none"/>
        </w:rPr>
        <w:t>.</w:t>
      </w:r>
      <w:r w:rsidR="00895056">
        <w:rPr>
          <w:rFonts w:asciiTheme="minorHAnsi" w:hAnsiTheme="minorHAnsi"/>
          <w:b w:val="0"/>
          <w:sz w:val="22"/>
          <w:szCs w:val="22"/>
          <w:u w:val="none"/>
        </w:rPr>
        <w:t xml:space="preserve">  </w:t>
      </w:r>
      <w:r w:rsidR="00F91E18">
        <w:rPr>
          <w:rFonts w:asciiTheme="minorHAnsi" w:hAnsiTheme="minorHAnsi"/>
          <w:b w:val="0"/>
          <w:sz w:val="22"/>
          <w:szCs w:val="22"/>
          <w:u w:val="none"/>
        </w:rPr>
        <w:t xml:space="preserve">Each installation is unique and therefore a variety of mounting brackets are included to allow for appropriate customization of your installation.  Installation hardware is also included; however, many installers may choose to use stainless steel hardware for affixing the mounting brackets to your vehicle (not included).  </w:t>
      </w:r>
      <w:r w:rsidR="00895056">
        <w:rPr>
          <w:rFonts w:asciiTheme="minorHAnsi" w:hAnsiTheme="minorHAnsi"/>
          <w:b w:val="0"/>
          <w:sz w:val="22"/>
          <w:szCs w:val="22"/>
          <w:u w:val="none"/>
        </w:rPr>
        <w:t>NightHawk Series LED Running Board Lights also have an optional White Cruise Mode which incorporates the ability to have the entire NightHawk Series LED Running Board Lights operate at a steady burn, when installed accordingly.</w:t>
      </w:r>
    </w:p>
    <w:p w14:paraId="4AE802B2" w14:textId="6C8C5CE5" w:rsidR="00F9667E" w:rsidRPr="005637D6" w:rsidRDefault="00F9667E" w:rsidP="00F91E18">
      <w:pPr>
        <w:pStyle w:val="Heading1"/>
        <w:spacing w:line="276" w:lineRule="auto"/>
        <w:ind w:left="0" w:right="0"/>
        <w:jc w:val="both"/>
        <w:rPr>
          <w:rFonts w:asciiTheme="minorHAnsi" w:hAnsiTheme="minorHAnsi"/>
          <w:b w:val="0"/>
          <w:sz w:val="22"/>
          <w:szCs w:val="22"/>
          <w:u w:val="none"/>
        </w:rPr>
      </w:pPr>
    </w:p>
    <w:p w14:paraId="2F2A1DF9" w14:textId="1209AB35" w:rsidR="005D4569" w:rsidRDefault="005D4569" w:rsidP="00F91E18">
      <w:pPr>
        <w:pStyle w:val="Heading1"/>
        <w:spacing w:before="0" w:line="276" w:lineRule="auto"/>
        <w:ind w:left="0" w:right="0"/>
        <w:rPr>
          <w:rFonts w:asciiTheme="minorHAnsi" w:hAnsiTheme="minorHAnsi"/>
          <w:sz w:val="22"/>
          <w:szCs w:val="22"/>
          <w:u w:val="none"/>
        </w:rPr>
      </w:pPr>
      <w:r>
        <w:rPr>
          <w:rFonts w:asciiTheme="minorHAnsi" w:hAnsiTheme="minorHAnsi"/>
          <w:sz w:val="22"/>
          <w:szCs w:val="22"/>
          <w:u w:val="none"/>
        </w:rPr>
        <w:t xml:space="preserve">Installing the </w:t>
      </w:r>
      <w:r>
        <w:rPr>
          <w:rFonts w:asciiTheme="minorHAnsi" w:hAnsiTheme="minorHAnsi"/>
          <w:sz w:val="22"/>
          <w:szCs w:val="22"/>
          <w:u w:val="none"/>
        </w:rPr>
        <w:t>NightHawk Series LED Running Board Lights</w:t>
      </w:r>
    </w:p>
    <w:p w14:paraId="17F9D38B" w14:textId="66353351" w:rsidR="005D4569" w:rsidRDefault="005D4569" w:rsidP="00F91E18">
      <w:pPr>
        <w:pStyle w:val="Heading1"/>
        <w:spacing w:before="0" w:line="276" w:lineRule="auto"/>
        <w:ind w:left="0" w:right="0"/>
        <w:rPr>
          <w:rFonts w:asciiTheme="minorHAnsi" w:hAnsiTheme="minorHAnsi"/>
          <w:sz w:val="22"/>
          <w:szCs w:val="22"/>
          <w:u w:val="none"/>
        </w:rPr>
      </w:pPr>
    </w:p>
    <w:p w14:paraId="21FE90A1" w14:textId="46F84171" w:rsidR="005D4569" w:rsidRDefault="005D4569" w:rsidP="00F91E18">
      <w:pPr>
        <w:pStyle w:val="Heading1"/>
        <w:spacing w:before="0" w:line="276" w:lineRule="auto"/>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It is recommended that you read this entire installation guide before you begin your specific installation.  When unpacking your </w:t>
      </w:r>
      <w:r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 xml:space="preserve">, ensure all of the installation components have been included, and it is suggested that you perform a bench test of your </w:t>
      </w:r>
      <w:r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 using an appropriate 12v + (positive) power source, prior to beginning your specific installation.</w:t>
      </w:r>
    </w:p>
    <w:p w14:paraId="3CF37926" w14:textId="637B8344" w:rsidR="005D4569" w:rsidRDefault="005D4569" w:rsidP="00F91E18">
      <w:pPr>
        <w:pStyle w:val="Heading1"/>
        <w:spacing w:before="0" w:line="276" w:lineRule="auto"/>
        <w:ind w:left="0" w:right="0"/>
        <w:jc w:val="both"/>
        <w:rPr>
          <w:rFonts w:asciiTheme="minorHAnsi" w:hAnsiTheme="minorHAnsi"/>
          <w:b w:val="0"/>
          <w:bCs w:val="0"/>
          <w:sz w:val="22"/>
          <w:szCs w:val="22"/>
          <w:u w:val="none"/>
        </w:rPr>
      </w:pPr>
    </w:p>
    <w:p w14:paraId="1467A717" w14:textId="092C1C61" w:rsidR="005D4569" w:rsidRDefault="005D4569" w:rsidP="00F91E18">
      <w:pPr>
        <w:pStyle w:val="Heading1"/>
        <w:spacing w:before="0" w:line="276" w:lineRule="auto"/>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It is necessary to identify the specific mounting location on your vehicle prior to beginning your installation.  Some vehicles may have factory mounting locations that can be used for installation, however, this option will not be available for all vehicle types.</w:t>
      </w:r>
    </w:p>
    <w:p w14:paraId="7C49712D" w14:textId="2887D78A" w:rsidR="005D4569" w:rsidRDefault="005D4569" w:rsidP="00F91E18">
      <w:pPr>
        <w:pStyle w:val="Heading1"/>
        <w:spacing w:before="0" w:line="276" w:lineRule="auto"/>
        <w:ind w:left="0" w:right="0"/>
        <w:jc w:val="both"/>
        <w:rPr>
          <w:rFonts w:asciiTheme="minorHAnsi" w:hAnsiTheme="minorHAnsi"/>
          <w:b w:val="0"/>
          <w:bCs w:val="0"/>
          <w:sz w:val="22"/>
          <w:szCs w:val="22"/>
          <w:u w:val="none"/>
        </w:rPr>
      </w:pPr>
    </w:p>
    <w:p w14:paraId="7E649D46" w14:textId="4717D9F4" w:rsidR="005D4569" w:rsidRDefault="005D4569" w:rsidP="00F91E18">
      <w:pPr>
        <w:pStyle w:val="Heading1"/>
        <w:spacing w:before="0" w:line="276" w:lineRule="auto"/>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Once you have identified the specific vehicle mounting location for your installation, attach the included 90 degree L-Brackets to one of your </w:t>
      </w:r>
      <w:r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 xml:space="preserve">, and space each bracket to fit your specific installation.  Once you have identified the proper placement of the mounting brackets on your </w:t>
      </w:r>
      <w:r w:rsidRPr="005D4569">
        <w:rPr>
          <w:rFonts w:asciiTheme="minorHAnsi" w:hAnsiTheme="minorHAnsi"/>
          <w:b w:val="0"/>
          <w:bCs w:val="0"/>
          <w:sz w:val="22"/>
          <w:szCs w:val="22"/>
          <w:u w:val="none"/>
        </w:rPr>
        <w:t>NightHawk Series LED Running Board Light</w:t>
      </w:r>
      <w:r>
        <w:rPr>
          <w:rFonts w:asciiTheme="minorHAnsi" w:hAnsiTheme="minorHAnsi"/>
          <w:b w:val="0"/>
          <w:bCs w:val="0"/>
          <w:sz w:val="22"/>
          <w:szCs w:val="22"/>
          <w:u w:val="none"/>
        </w:rPr>
        <w:t xml:space="preserve">, place the </w:t>
      </w:r>
      <w:r w:rsidRPr="005D4569">
        <w:rPr>
          <w:rFonts w:asciiTheme="minorHAnsi" w:hAnsiTheme="minorHAnsi"/>
          <w:b w:val="0"/>
          <w:bCs w:val="0"/>
          <w:sz w:val="22"/>
          <w:szCs w:val="22"/>
          <w:u w:val="none"/>
        </w:rPr>
        <w:t>NightHawk Series LED Running Board Light</w:t>
      </w:r>
      <w:r>
        <w:rPr>
          <w:rFonts w:asciiTheme="minorHAnsi" w:hAnsiTheme="minorHAnsi"/>
          <w:b w:val="0"/>
          <w:bCs w:val="0"/>
          <w:sz w:val="22"/>
          <w:szCs w:val="22"/>
          <w:u w:val="none"/>
        </w:rPr>
        <w:t xml:space="preserve">, with the brackets, against the rocker panel where you will be mounting the light to ensure proper fit and spacing.  Once you have ensured the fit and spacing of your mounting location, mark the areas where you will be attaching the L-Brackets to your vehicle, and remove the </w:t>
      </w:r>
      <w:r w:rsidRPr="005D4569">
        <w:rPr>
          <w:rFonts w:asciiTheme="minorHAnsi" w:hAnsiTheme="minorHAnsi"/>
          <w:b w:val="0"/>
          <w:bCs w:val="0"/>
          <w:sz w:val="22"/>
          <w:szCs w:val="22"/>
          <w:u w:val="none"/>
        </w:rPr>
        <w:t>NightHawk Series LED Running Board Light</w:t>
      </w:r>
      <w:r>
        <w:rPr>
          <w:rFonts w:asciiTheme="minorHAnsi" w:hAnsiTheme="minorHAnsi"/>
          <w:b w:val="0"/>
          <w:bCs w:val="0"/>
          <w:sz w:val="22"/>
          <w:szCs w:val="22"/>
          <w:u w:val="none"/>
        </w:rPr>
        <w:t xml:space="preserve">.  </w:t>
      </w:r>
      <w:r w:rsidRPr="005D4569">
        <w:rPr>
          <w:rFonts w:asciiTheme="minorHAnsi" w:hAnsiTheme="minorHAnsi"/>
          <w:sz w:val="22"/>
          <w:szCs w:val="22"/>
          <w:u w:val="none"/>
        </w:rPr>
        <w:t xml:space="preserve">Please note that it is critical to ensure that your mounting location is free from any factory vehicle components or wiring prior to the installation of your </w:t>
      </w:r>
      <w:r w:rsidRPr="005D4569">
        <w:rPr>
          <w:rFonts w:asciiTheme="minorHAnsi" w:hAnsiTheme="minorHAnsi"/>
          <w:sz w:val="22"/>
          <w:szCs w:val="22"/>
          <w:u w:val="none"/>
        </w:rPr>
        <w:t>NightHawk Series LED Running Board Lights</w:t>
      </w:r>
      <w:r w:rsidR="005E6C15">
        <w:rPr>
          <w:rFonts w:asciiTheme="minorHAnsi" w:hAnsiTheme="minorHAnsi"/>
          <w:sz w:val="22"/>
          <w:szCs w:val="22"/>
          <w:u w:val="none"/>
        </w:rPr>
        <w:t xml:space="preserve"> and that mounting of your </w:t>
      </w:r>
      <w:r w:rsidR="005E6C15" w:rsidRPr="005D4569">
        <w:rPr>
          <w:rFonts w:asciiTheme="minorHAnsi" w:hAnsiTheme="minorHAnsi"/>
          <w:sz w:val="22"/>
          <w:szCs w:val="22"/>
          <w:u w:val="none"/>
        </w:rPr>
        <w:t>NightHawk Series LED Running Board Lights</w:t>
      </w:r>
      <w:r w:rsidR="005E6C15">
        <w:rPr>
          <w:rFonts w:asciiTheme="minorHAnsi" w:hAnsiTheme="minorHAnsi"/>
          <w:sz w:val="22"/>
          <w:szCs w:val="22"/>
          <w:u w:val="none"/>
        </w:rPr>
        <w:t xml:space="preserve"> will not interfere or impede the safe operation of your vehicle</w:t>
      </w:r>
      <w:r w:rsidRPr="005D4569">
        <w:rPr>
          <w:rFonts w:asciiTheme="minorHAnsi" w:hAnsiTheme="minorHAnsi"/>
          <w:sz w:val="22"/>
          <w:szCs w:val="22"/>
          <w:u w:val="none"/>
        </w:rPr>
        <w:t>.</w:t>
      </w:r>
      <w:r>
        <w:rPr>
          <w:rFonts w:asciiTheme="minorHAnsi" w:hAnsiTheme="minorHAnsi"/>
          <w:sz w:val="22"/>
          <w:szCs w:val="22"/>
          <w:u w:val="none"/>
        </w:rPr>
        <w:t xml:space="preserve">  </w:t>
      </w:r>
      <w:r>
        <w:rPr>
          <w:rFonts w:asciiTheme="minorHAnsi" w:hAnsiTheme="minorHAnsi"/>
          <w:b w:val="0"/>
          <w:bCs w:val="0"/>
          <w:sz w:val="22"/>
          <w:szCs w:val="22"/>
          <w:u w:val="none"/>
        </w:rPr>
        <w:t>Damage to your factory vehicle components or wiring is at the installers sole and exclusive liability.</w:t>
      </w:r>
    </w:p>
    <w:p w14:paraId="1F64AD57" w14:textId="745AA3B8" w:rsidR="005D4569" w:rsidRDefault="005D4569" w:rsidP="00F91E18">
      <w:pPr>
        <w:pStyle w:val="Heading1"/>
        <w:spacing w:before="0" w:line="276" w:lineRule="auto"/>
        <w:ind w:left="0" w:right="0"/>
        <w:jc w:val="both"/>
        <w:rPr>
          <w:rFonts w:asciiTheme="minorHAnsi" w:hAnsiTheme="minorHAnsi"/>
          <w:b w:val="0"/>
          <w:bCs w:val="0"/>
          <w:sz w:val="22"/>
          <w:szCs w:val="22"/>
          <w:u w:val="none"/>
        </w:rPr>
      </w:pPr>
    </w:p>
    <w:p w14:paraId="5447B4C4" w14:textId="3862C074" w:rsidR="005D4569" w:rsidRDefault="005D4569" w:rsidP="00F91E18">
      <w:pPr>
        <w:pStyle w:val="Heading1"/>
        <w:spacing w:before="0" w:line="276" w:lineRule="auto"/>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Many installers will find that using appropriately sized, self-tapping, stainless steel sheet metal screws (and washers if necessary) will facilitate the ease of installation of the </w:t>
      </w:r>
      <w:r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 xml:space="preserve">, however the choice of mounting hardware that is used for each specific installation is at the installer’s sole and excusive discretion.  Please note that because of the exposure to the elements that </w:t>
      </w:r>
      <w:r>
        <w:rPr>
          <w:rFonts w:asciiTheme="minorHAnsi" w:hAnsiTheme="minorHAnsi"/>
          <w:b w:val="0"/>
          <w:bCs w:val="0"/>
          <w:sz w:val="22"/>
          <w:szCs w:val="22"/>
          <w:u w:val="none"/>
        </w:rPr>
        <w:lastRenderedPageBreak/>
        <w:t xml:space="preserve">will occur in the external mounting of the </w:t>
      </w:r>
      <w:r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 appropriate hardware should be used in the installation to prohibit hardware degradation or failure.</w:t>
      </w:r>
    </w:p>
    <w:p w14:paraId="3F7DFC6E" w14:textId="5F49DD14" w:rsidR="005D4569" w:rsidRDefault="005D4569" w:rsidP="00F91E18">
      <w:pPr>
        <w:pStyle w:val="Heading1"/>
        <w:spacing w:before="0" w:line="276" w:lineRule="auto"/>
        <w:ind w:left="0" w:right="0"/>
        <w:jc w:val="both"/>
        <w:rPr>
          <w:rFonts w:asciiTheme="minorHAnsi" w:hAnsiTheme="minorHAnsi"/>
          <w:b w:val="0"/>
          <w:bCs w:val="0"/>
          <w:sz w:val="22"/>
          <w:szCs w:val="22"/>
          <w:u w:val="none"/>
        </w:rPr>
      </w:pPr>
    </w:p>
    <w:p w14:paraId="2FB32F4B" w14:textId="51078231" w:rsidR="005D4569" w:rsidRDefault="005D4569" w:rsidP="00F91E18">
      <w:pPr>
        <w:pStyle w:val="Heading1"/>
        <w:spacing w:before="0" w:line="276" w:lineRule="auto"/>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Once mounting locations and the appropriate mounting hardware has been selected, install each of the provided L-Brackets individually to your vehicle.  Ensure that all hardware securing the provided L-Brackets to your vehicle have been tightened appropriately prior to affixing the </w:t>
      </w:r>
      <w:r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 xml:space="preserve"> to the L-Brackets.  Begin attaching the </w:t>
      </w:r>
      <w:r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 xml:space="preserve"> using the front-most mounting bracket, then fasten the rear-most mounting bracket before attaching and securing the remaining mounting brackets.  </w:t>
      </w:r>
    </w:p>
    <w:p w14:paraId="281A680C" w14:textId="18164A76" w:rsidR="005D4569" w:rsidRDefault="005D4569" w:rsidP="00F91E18">
      <w:pPr>
        <w:pStyle w:val="Heading1"/>
        <w:spacing w:before="0" w:line="276" w:lineRule="auto"/>
        <w:ind w:left="0" w:right="0"/>
        <w:jc w:val="both"/>
        <w:rPr>
          <w:rFonts w:asciiTheme="minorHAnsi" w:hAnsiTheme="minorHAnsi"/>
          <w:b w:val="0"/>
          <w:bCs w:val="0"/>
          <w:sz w:val="22"/>
          <w:szCs w:val="22"/>
          <w:u w:val="none"/>
        </w:rPr>
      </w:pPr>
    </w:p>
    <w:p w14:paraId="2A3349E4" w14:textId="6032E624" w:rsidR="005D4569" w:rsidRPr="005D4569" w:rsidRDefault="005D4569" w:rsidP="00F91E18">
      <w:pPr>
        <w:pStyle w:val="Heading1"/>
        <w:spacing w:before="0" w:line="276" w:lineRule="auto"/>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Repeat the above procedures for the alternate side of the vehicle to complete </w:t>
      </w:r>
      <w:r w:rsidR="005E6C15">
        <w:rPr>
          <w:rFonts w:asciiTheme="minorHAnsi" w:hAnsiTheme="minorHAnsi"/>
          <w:b w:val="0"/>
          <w:bCs w:val="0"/>
          <w:sz w:val="22"/>
          <w:szCs w:val="22"/>
          <w:u w:val="none"/>
        </w:rPr>
        <w:t xml:space="preserve">the mounting of your </w:t>
      </w:r>
      <w:r w:rsidR="005E6C15" w:rsidRPr="005D4569">
        <w:rPr>
          <w:rFonts w:asciiTheme="minorHAnsi" w:hAnsiTheme="minorHAnsi"/>
          <w:b w:val="0"/>
          <w:bCs w:val="0"/>
          <w:sz w:val="22"/>
          <w:szCs w:val="22"/>
          <w:u w:val="none"/>
        </w:rPr>
        <w:t>NightHawk Series LED Running Board Lights</w:t>
      </w:r>
      <w:r>
        <w:rPr>
          <w:rFonts w:asciiTheme="minorHAnsi" w:hAnsiTheme="minorHAnsi"/>
          <w:b w:val="0"/>
          <w:bCs w:val="0"/>
          <w:sz w:val="22"/>
          <w:szCs w:val="22"/>
          <w:u w:val="none"/>
        </w:rPr>
        <w:t>.</w:t>
      </w:r>
      <w:r w:rsidR="005E6C15">
        <w:rPr>
          <w:rFonts w:asciiTheme="minorHAnsi" w:hAnsiTheme="minorHAnsi"/>
          <w:b w:val="0"/>
          <w:bCs w:val="0"/>
          <w:sz w:val="22"/>
          <w:szCs w:val="22"/>
          <w:u w:val="none"/>
        </w:rPr>
        <w:t xml:space="preserve">  Once properly mounted and secured, proceed to wiring your </w:t>
      </w:r>
      <w:r w:rsidR="005E6C15" w:rsidRPr="005D4569">
        <w:rPr>
          <w:rFonts w:asciiTheme="minorHAnsi" w:hAnsiTheme="minorHAnsi"/>
          <w:b w:val="0"/>
          <w:bCs w:val="0"/>
          <w:sz w:val="22"/>
          <w:szCs w:val="22"/>
          <w:u w:val="none"/>
        </w:rPr>
        <w:t>NightHawk Series LED Running Board Lights</w:t>
      </w:r>
      <w:r w:rsidR="005E6C15">
        <w:rPr>
          <w:rFonts w:asciiTheme="minorHAnsi" w:hAnsiTheme="minorHAnsi"/>
          <w:b w:val="0"/>
          <w:bCs w:val="0"/>
          <w:sz w:val="22"/>
          <w:szCs w:val="22"/>
          <w:u w:val="none"/>
        </w:rPr>
        <w:t xml:space="preserve"> for your specific installation.</w:t>
      </w:r>
    </w:p>
    <w:p w14:paraId="2D66C60E" w14:textId="77777777" w:rsidR="005D4569" w:rsidRDefault="005D4569" w:rsidP="00F91E18">
      <w:pPr>
        <w:pStyle w:val="Heading1"/>
        <w:spacing w:before="0" w:line="276" w:lineRule="auto"/>
        <w:ind w:left="0" w:right="0"/>
        <w:jc w:val="both"/>
        <w:rPr>
          <w:rFonts w:asciiTheme="minorHAnsi" w:hAnsiTheme="minorHAnsi"/>
          <w:sz w:val="22"/>
          <w:szCs w:val="22"/>
          <w:u w:val="none"/>
        </w:rPr>
      </w:pPr>
    </w:p>
    <w:p w14:paraId="62049E7D" w14:textId="7DCC9B17" w:rsidR="00F9667E" w:rsidRDefault="00F9667E" w:rsidP="00F91E18">
      <w:pPr>
        <w:pStyle w:val="Heading1"/>
        <w:spacing w:before="0" w:line="276" w:lineRule="auto"/>
        <w:ind w:left="0" w:right="0"/>
        <w:rPr>
          <w:rFonts w:asciiTheme="minorHAnsi" w:hAnsiTheme="minorHAnsi"/>
          <w:sz w:val="22"/>
          <w:szCs w:val="22"/>
          <w:u w:val="none"/>
        </w:rPr>
      </w:pPr>
      <w:r>
        <w:rPr>
          <w:rFonts w:asciiTheme="minorHAnsi" w:hAnsiTheme="minorHAnsi"/>
          <w:sz w:val="22"/>
          <w:szCs w:val="22"/>
          <w:u w:val="none"/>
        </w:rPr>
        <w:t xml:space="preserve">Wiring the </w:t>
      </w:r>
      <w:r w:rsidR="00DD4E0B">
        <w:rPr>
          <w:rFonts w:asciiTheme="minorHAnsi" w:hAnsiTheme="minorHAnsi"/>
          <w:sz w:val="22"/>
          <w:szCs w:val="22"/>
          <w:u w:val="none"/>
        </w:rPr>
        <w:t>NightHawk Series LED Running Board Lights</w:t>
      </w:r>
    </w:p>
    <w:p w14:paraId="1FD192E5" w14:textId="45FD1F87" w:rsidR="00F9667E" w:rsidRDefault="00F9667E" w:rsidP="00F91E18">
      <w:pPr>
        <w:pStyle w:val="Heading1"/>
        <w:spacing w:before="0" w:line="276" w:lineRule="auto"/>
        <w:ind w:left="0" w:right="0"/>
        <w:jc w:val="left"/>
        <w:rPr>
          <w:rFonts w:asciiTheme="minorHAnsi" w:hAnsiTheme="minorHAnsi"/>
          <w:b w:val="0"/>
          <w:sz w:val="22"/>
          <w:szCs w:val="22"/>
          <w:u w:val="none"/>
        </w:rPr>
      </w:pPr>
    </w:p>
    <w:p w14:paraId="5ED38E86" w14:textId="0060D199" w:rsidR="005637D6" w:rsidRDefault="00895056" w:rsidP="00F91E18">
      <w:pPr>
        <w:pStyle w:val="Heading1"/>
        <w:spacing w:before="0" w:line="276"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The NightHawk Series LED Running Board Lights </w:t>
      </w:r>
      <w:r>
        <w:rPr>
          <w:rFonts w:asciiTheme="minorHAnsi" w:hAnsiTheme="minorHAnsi"/>
          <w:b w:val="0"/>
          <w:sz w:val="22"/>
          <w:szCs w:val="22"/>
          <w:u w:val="none"/>
        </w:rPr>
        <w:t>are</w:t>
      </w:r>
      <w:r w:rsidRPr="0093220A">
        <w:rPr>
          <w:rFonts w:asciiTheme="minorHAnsi" w:hAnsiTheme="minorHAnsi"/>
          <w:b w:val="0"/>
          <w:sz w:val="22"/>
          <w:szCs w:val="22"/>
          <w:u w:val="none"/>
        </w:rPr>
        <w:t xml:space="preserve"> fully encapsulated, weather and vibration resistant, and come configured </w:t>
      </w:r>
      <w:r w:rsidRPr="000E7923">
        <w:rPr>
          <w:rFonts w:asciiTheme="minorHAnsi" w:hAnsiTheme="minorHAnsi"/>
          <w:b w:val="0"/>
          <w:sz w:val="22"/>
          <w:szCs w:val="22"/>
          <w:u w:val="none"/>
        </w:rPr>
        <w:t>with six (6) wires for</w:t>
      </w:r>
      <w:r w:rsidRPr="0093220A">
        <w:rPr>
          <w:rFonts w:asciiTheme="minorHAnsi" w:hAnsiTheme="minorHAnsi"/>
          <w:b w:val="0"/>
          <w:sz w:val="22"/>
          <w:szCs w:val="22"/>
          <w:u w:val="none"/>
        </w:rPr>
        <w:t xml:space="preserve"> ease of installation</w:t>
      </w:r>
      <w:r w:rsidRPr="00CD58F5">
        <w:rPr>
          <w:rFonts w:asciiTheme="minorHAnsi" w:hAnsiTheme="minorHAnsi"/>
          <w:b w:val="0"/>
          <w:sz w:val="22"/>
          <w:szCs w:val="22"/>
          <w:u w:val="none"/>
        </w:rPr>
        <w:t>.</w:t>
      </w:r>
      <w:r w:rsidR="00587460" w:rsidRPr="00CD58F5">
        <w:rPr>
          <w:rFonts w:asciiTheme="minorHAnsi" w:hAnsiTheme="minorHAnsi"/>
          <w:b w:val="0"/>
          <w:sz w:val="22"/>
          <w:szCs w:val="22"/>
          <w:u w:val="none"/>
        </w:rPr>
        <w:t xml:space="preserve">  </w:t>
      </w:r>
      <w:r w:rsidR="00CD58F5" w:rsidRPr="00CD58F5">
        <w:rPr>
          <w:rFonts w:asciiTheme="minorHAnsi" w:hAnsiTheme="minorHAnsi"/>
          <w:b w:val="0"/>
          <w:sz w:val="22"/>
          <w:szCs w:val="22"/>
          <w:u w:val="none"/>
        </w:rPr>
        <w:t>Your</w:t>
      </w:r>
      <w:r w:rsidR="00F9667E" w:rsidRPr="00CD58F5">
        <w:rPr>
          <w:rFonts w:asciiTheme="minorHAnsi" w:hAnsiTheme="minorHAnsi"/>
          <w:b w:val="0"/>
          <w:sz w:val="22"/>
          <w:szCs w:val="22"/>
          <w:u w:val="none"/>
        </w:rPr>
        <w:t xml:space="preserve"> </w:t>
      </w:r>
      <w:r w:rsidR="00DD4E0B" w:rsidRPr="00CD58F5">
        <w:rPr>
          <w:rFonts w:asciiTheme="minorHAnsi" w:hAnsiTheme="minorHAnsi"/>
          <w:b w:val="0"/>
          <w:sz w:val="22"/>
          <w:szCs w:val="22"/>
          <w:u w:val="none"/>
        </w:rPr>
        <w:t>NightHawk Series LED Running Board Lights</w:t>
      </w:r>
      <w:r w:rsidR="005637D6" w:rsidRPr="00CD58F5">
        <w:rPr>
          <w:rFonts w:asciiTheme="minorHAnsi" w:hAnsiTheme="minorHAnsi"/>
          <w:b w:val="0"/>
          <w:sz w:val="22"/>
          <w:szCs w:val="22"/>
          <w:u w:val="none"/>
        </w:rPr>
        <w:t xml:space="preserve"> </w:t>
      </w:r>
      <w:r w:rsidR="00CD58F5" w:rsidRPr="00CD58F5">
        <w:rPr>
          <w:rFonts w:asciiTheme="minorHAnsi" w:hAnsiTheme="minorHAnsi"/>
          <w:b w:val="0"/>
          <w:sz w:val="22"/>
          <w:szCs w:val="22"/>
          <w:u w:val="none"/>
        </w:rPr>
        <w:t>may come with a</w:t>
      </w:r>
      <w:r w:rsidR="005637D6" w:rsidRPr="00CD58F5">
        <w:rPr>
          <w:rFonts w:asciiTheme="minorHAnsi" w:hAnsiTheme="minorHAnsi"/>
          <w:b w:val="0"/>
          <w:sz w:val="22"/>
          <w:szCs w:val="22"/>
          <w:u w:val="none"/>
        </w:rPr>
        <w:t xml:space="preserve"> prewired plug</w:t>
      </w:r>
      <w:r w:rsidR="00F9667E" w:rsidRPr="00CD58F5">
        <w:rPr>
          <w:rFonts w:asciiTheme="minorHAnsi" w:hAnsiTheme="minorHAnsi"/>
          <w:b w:val="0"/>
          <w:sz w:val="22"/>
          <w:szCs w:val="22"/>
          <w:u w:val="none"/>
        </w:rPr>
        <w:t xml:space="preserve"> </w:t>
      </w:r>
      <w:r w:rsidR="00CD58F5" w:rsidRPr="00CD58F5">
        <w:rPr>
          <w:rFonts w:asciiTheme="minorHAnsi" w:hAnsiTheme="minorHAnsi"/>
          <w:b w:val="0"/>
          <w:sz w:val="22"/>
          <w:szCs w:val="22"/>
          <w:u w:val="none"/>
        </w:rPr>
        <w:t xml:space="preserve">for use in </w:t>
      </w:r>
      <w:r w:rsidR="005637D6" w:rsidRPr="00CD58F5">
        <w:rPr>
          <w:rFonts w:asciiTheme="minorHAnsi" w:hAnsiTheme="minorHAnsi"/>
          <w:b w:val="0"/>
          <w:sz w:val="22"/>
          <w:szCs w:val="22"/>
          <w:u w:val="none"/>
        </w:rPr>
        <w:t>a 12v auxiliary power outlet</w:t>
      </w:r>
      <w:r w:rsidR="00CD58F5" w:rsidRPr="00CD58F5">
        <w:rPr>
          <w:rFonts w:asciiTheme="minorHAnsi" w:hAnsiTheme="minorHAnsi"/>
          <w:b w:val="0"/>
          <w:sz w:val="22"/>
          <w:szCs w:val="22"/>
          <w:u w:val="none"/>
        </w:rPr>
        <w:t>, however</w:t>
      </w:r>
      <w:r w:rsidR="00CD58F5">
        <w:rPr>
          <w:rFonts w:asciiTheme="minorHAnsi" w:hAnsiTheme="minorHAnsi"/>
          <w:b w:val="0"/>
          <w:sz w:val="22"/>
          <w:szCs w:val="22"/>
          <w:u w:val="none"/>
        </w:rPr>
        <w:t xml:space="preserve"> these are installed to facilitate bench testing your NightHawk Series LED Running Board Lights when they arrive and are typically removed for installation</w:t>
      </w:r>
      <w:r w:rsidR="005637D6">
        <w:rPr>
          <w:rFonts w:asciiTheme="minorHAnsi" w:hAnsiTheme="minorHAnsi"/>
          <w:b w:val="0"/>
          <w:sz w:val="22"/>
          <w:szCs w:val="22"/>
          <w:u w:val="none"/>
        </w:rPr>
        <w:t>.</w:t>
      </w:r>
    </w:p>
    <w:p w14:paraId="1D5596FA" w14:textId="77777777" w:rsidR="00F91E18" w:rsidRDefault="00F91E18" w:rsidP="00F91E18">
      <w:pPr>
        <w:pStyle w:val="Heading1"/>
        <w:spacing w:before="0" w:line="276" w:lineRule="auto"/>
        <w:ind w:left="0" w:right="0"/>
        <w:jc w:val="both"/>
        <w:rPr>
          <w:rFonts w:asciiTheme="minorHAnsi" w:hAnsiTheme="minorHAnsi"/>
          <w:b w:val="0"/>
          <w:sz w:val="22"/>
          <w:szCs w:val="22"/>
          <w:u w:val="none"/>
        </w:rPr>
      </w:pPr>
    </w:p>
    <w:p w14:paraId="722AC683" w14:textId="5A6A37B5" w:rsidR="007829A3" w:rsidRDefault="007829A3" w:rsidP="00F91E18">
      <w:pPr>
        <w:pStyle w:val="Heading1"/>
        <w:spacing w:before="0" w:line="276"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DD4E0B">
        <w:rPr>
          <w:rFonts w:asciiTheme="minorHAnsi" w:hAnsiTheme="minorHAnsi"/>
          <w:b w:val="0"/>
          <w:sz w:val="22"/>
          <w:szCs w:val="22"/>
          <w:u w:val="none"/>
        </w:rPr>
        <w:t xml:space="preserve">NightHawk Series LED Running Board Lights </w:t>
      </w:r>
      <w:r w:rsidR="00CD58F5">
        <w:rPr>
          <w:rFonts w:asciiTheme="minorHAnsi" w:hAnsiTheme="minorHAnsi"/>
          <w:b w:val="0"/>
          <w:sz w:val="22"/>
          <w:szCs w:val="22"/>
          <w:u w:val="none"/>
        </w:rPr>
        <w:t>are</w:t>
      </w:r>
      <w:r>
        <w:rPr>
          <w:rFonts w:asciiTheme="minorHAnsi" w:hAnsiTheme="minorHAnsi"/>
          <w:b w:val="0"/>
          <w:sz w:val="22"/>
          <w:szCs w:val="22"/>
          <w:u w:val="none"/>
        </w:rPr>
        <w:t xml:space="preserve"> </w:t>
      </w:r>
      <w:r w:rsidR="00F9667E">
        <w:rPr>
          <w:rFonts w:asciiTheme="minorHAnsi" w:hAnsiTheme="minorHAnsi"/>
          <w:b w:val="0"/>
          <w:sz w:val="22"/>
          <w:szCs w:val="22"/>
          <w:u w:val="none"/>
        </w:rPr>
        <w:t xml:space="preserve">prewired </w:t>
      </w:r>
      <w:r>
        <w:rPr>
          <w:rFonts w:asciiTheme="minorHAnsi" w:hAnsiTheme="minorHAnsi"/>
          <w:b w:val="0"/>
          <w:sz w:val="22"/>
          <w:szCs w:val="22"/>
          <w:u w:val="none"/>
        </w:rPr>
        <w:t xml:space="preserve">to connect directly to an external switch box.  </w:t>
      </w:r>
    </w:p>
    <w:p w14:paraId="3F2DD663" w14:textId="77777777" w:rsidR="007829A3" w:rsidRDefault="007829A3" w:rsidP="00F91E18">
      <w:pPr>
        <w:pStyle w:val="Heading1"/>
        <w:spacing w:before="0" w:line="276" w:lineRule="auto"/>
        <w:ind w:left="0" w:right="0"/>
        <w:jc w:val="both"/>
        <w:rPr>
          <w:rFonts w:asciiTheme="minorHAnsi" w:hAnsiTheme="minorHAnsi"/>
          <w:b w:val="0"/>
          <w:sz w:val="22"/>
          <w:szCs w:val="22"/>
          <w:u w:val="none"/>
        </w:rPr>
      </w:pPr>
    </w:p>
    <w:p w14:paraId="38F5EDE7" w14:textId="00EEB7B1" w:rsidR="00F9667E" w:rsidRDefault="007829A3" w:rsidP="00F91E18">
      <w:pPr>
        <w:pStyle w:val="Heading1"/>
        <w:spacing w:before="0" w:line="276" w:lineRule="auto"/>
        <w:ind w:left="0" w:right="0"/>
        <w:jc w:val="both"/>
        <w:rPr>
          <w:rFonts w:asciiTheme="minorHAnsi" w:hAnsiTheme="minorHAnsi"/>
          <w:b w:val="0"/>
          <w:sz w:val="22"/>
          <w:szCs w:val="22"/>
          <w:u w:val="none"/>
        </w:rPr>
      </w:pPr>
      <w:r>
        <w:rPr>
          <w:rFonts w:asciiTheme="minorHAnsi" w:hAnsiTheme="minorHAnsi"/>
          <w:b w:val="0"/>
          <w:sz w:val="22"/>
          <w:szCs w:val="22"/>
          <w:u w:val="none"/>
        </w:rPr>
        <w:t>The</w:t>
      </w:r>
      <w:r w:rsidR="00F9667E" w:rsidRPr="00F9667E">
        <w:rPr>
          <w:rFonts w:asciiTheme="minorHAnsi" w:hAnsiTheme="minorHAnsi"/>
          <w:b w:val="0"/>
          <w:sz w:val="22"/>
          <w:szCs w:val="22"/>
          <w:u w:val="none"/>
        </w:rPr>
        <w:t xml:space="preserve"> </w:t>
      </w:r>
      <w:r w:rsidR="00F9667E">
        <w:rPr>
          <w:rFonts w:asciiTheme="minorHAnsi" w:hAnsiTheme="minorHAnsi"/>
          <w:b w:val="0"/>
          <w:sz w:val="22"/>
          <w:szCs w:val="22"/>
          <w:u w:val="none"/>
        </w:rPr>
        <w:t xml:space="preserve">prewired </w:t>
      </w:r>
      <w:r w:rsidR="00DD4E0B">
        <w:rPr>
          <w:rFonts w:asciiTheme="minorHAnsi" w:hAnsiTheme="minorHAnsi"/>
          <w:b w:val="0"/>
          <w:sz w:val="22"/>
          <w:szCs w:val="22"/>
          <w:u w:val="none"/>
        </w:rPr>
        <w:t xml:space="preserve">NightHawk Series LED Running Board Lights </w:t>
      </w:r>
      <w:r w:rsidR="00CD58F5">
        <w:rPr>
          <w:rFonts w:asciiTheme="minorHAnsi" w:hAnsiTheme="minorHAnsi"/>
          <w:b w:val="0"/>
          <w:sz w:val="22"/>
          <w:szCs w:val="22"/>
          <w:u w:val="none"/>
        </w:rPr>
        <w:t>are designed to</w:t>
      </w:r>
      <w:r>
        <w:rPr>
          <w:rFonts w:asciiTheme="minorHAnsi" w:hAnsiTheme="minorHAnsi"/>
          <w:b w:val="0"/>
          <w:sz w:val="22"/>
          <w:szCs w:val="22"/>
          <w:u w:val="none"/>
        </w:rPr>
        <w:t xml:space="preserve"> be hard wired to an optional external switch box </w:t>
      </w:r>
      <w:r w:rsidR="00F9667E">
        <w:rPr>
          <w:rFonts w:asciiTheme="minorHAnsi" w:hAnsiTheme="minorHAnsi"/>
          <w:b w:val="0"/>
          <w:sz w:val="22"/>
          <w:szCs w:val="22"/>
          <w:u w:val="none"/>
        </w:rPr>
        <w:t>according to th</w:t>
      </w:r>
      <w:r>
        <w:rPr>
          <w:rFonts w:asciiTheme="minorHAnsi" w:hAnsiTheme="minorHAnsi"/>
          <w:b w:val="0"/>
          <w:sz w:val="22"/>
          <w:szCs w:val="22"/>
          <w:u w:val="none"/>
        </w:rPr>
        <w:t>e wiring specifications</w:t>
      </w:r>
      <w:r w:rsidR="00F9667E">
        <w:rPr>
          <w:rFonts w:asciiTheme="minorHAnsi" w:hAnsiTheme="minorHAnsi"/>
          <w:b w:val="0"/>
          <w:sz w:val="22"/>
          <w:szCs w:val="22"/>
          <w:u w:val="none"/>
        </w:rPr>
        <w:t xml:space="preserve"> included in Figure </w:t>
      </w:r>
      <w:r>
        <w:rPr>
          <w:rFonts w:asciiTheme="minorHAnsi" w:hAnsiTheme="minorHAnsi"/>
          <w:b w:val="0"/>
          <w:sz w:val="22"/>
          <w:szCs w:val="22"/>
          <w:u w:val="none"/>
        </w:rPr>
        <w:t>2</w:t>
      </w:r>
      <w:r w:rsidR="00F9667E">
        <w:rPr>
          <w:rFonts w:asciiTheme="minorHAnsi" w:hAnsiTheme="minorHAnsi"/>
          <w:b w:val="0"/>
          <w:sz w:val="22"/>
          <w:szCs w:val="22"/>
          <w:u w:val="none"/>
        </w:rPr>
        <w:t xml:space="preserve"> </w:t>
      </w:r>
      <w:r w:rsidR="00DD4E0B">
        <w:rPr>
          <w:rFonts w:asciiTheme="minorHAnsi" w:hAnsiTheme="minorHAnsi"/>
          <w:b w:val="0"/>
          <w:sz w:val="22"/>
          <w:szCs w:val="22"/>
          <w:u w:val="none"/>
        </w:rPr>
        <w:t xml:space="preserve">and Figure 3 </w:t>
      </w:r>
      <w:r w:rsidR="00F9667E">
        <w:rPr>
          <w:rFonts w:asciiTheme="minorHAnsi" w:hAnsiTheme="minorHAnsi"/>
          <w:b w:val="0"/>
          <w:sz w:val="22"/>
          <w:szCs w:val="22"/>
          <w:u w:val="none"/>
        </w:rPr>
        <w:t xml:space="preserve">below.  Please note that the 12v + (Positive/Red Wires) and 12v – (Negative/Black Wires) wiring connections must be made to an appropriate 12v </w:t>
      </w:r>
      <w:r w:rsidR="00E82780">
        <w:rPr>
          <w:rFonts w:asciiTheme="minorHAnsi" w:hAnsiTheme="minorHAnsi"/>
          <w:b w:val="0"/>
          <w:sz w:val="22"/>
          <w:szCs w:val="22"/>
          <w:u w:val="none"/>
        </w:rPr>
        <w:t>power source and ground</w:t>
      </w:r>
      <w:r w:rsidR="00F9667E">
        <w:rPr>
          <w:rFonts w:asciiTheme="minorHAnsi" w:hAnsiTheme="minorHAnsi"/>
          <w:b w:val="0"/>
          <w:sz w:val="22"/>
          <w:szCs w:val="22"/>
          <w:u w:val="none"/>
        </w:rPr>
        <w:t xml:space="preserve"> in order for your </w:t>
      </w:r>
      <w:r w:rsidR="00DD4E0B">
        <w:rPr>
          <w:rFonts w:asciiTheme="minorHAnsi" w:hAnsiTheme="minorHAnsi"/>
          <w:b w:val="0"/>
          <w:sz w:val="22"/>
          <w:szCs w:val="22"/>
          <w:u w:val="none"/>
        </w:rPr>
        <w:t xml:space="preserve">NightHawk Series LED Running Board Lights </w:t>
      </w:r>
      <w:r w:rsidR="00F9667E">
        <w:rPr>
          <w:rFonts w:asciiTheme="minorHAnsi" w:hAnsiTheme="minorHAnsi"/>
          <w:b w:val="0"/>
          <w:sz w:val="22"/>
          <w:szCs w:val="22"/>
          <w:u w:val="none"/>
        </w:rPr>
        <w:t>to function properly.</w:t>
      </w:r>
      <w:r w:rsidR="002C1F72">
        <w:rPr>
          <w:rFonts w:asciiTheme="minorHAnsi" w:hAnsiTheme="minorHAnsi"/>
          <w:b w:val="0"/>
          <w:sz w:val="22"/>
          <w:szCs w:val="22"/>
          <w:u w:val="none"/>
        </w:rPr>
        <w:t xml:space="preserve">  The image included in Figure </w:t>
      </w:r>
      <w:r w:rsidR="00E82780">
        <w:rPr>
          <w:rFonts w:asciiTheme="minorHAnsi" w:hAnsiTheme="minorHAnsi"/>
          <w:b w:val="0"/>
          <w:sz w:val="22"/>
          <w:szCs w:val="22"/>
          <w:u w:val="none"/>
        </w:rPr>
        <w:t>3</w:t>
      </w:r>
      <w:r w:rsidR="002C1F72">
        <w:rPr>
          <w:rFonts w:asciiTheme="minorHAnsi" w:hAnsiTheme="minorHAnsi"/>
          <w:b w:val="0"/>
          <w:sz w:val="22"/>
          <w:szCs w:val="22"/>
          <w:u w:val="none"/>
        </w:rPr>
        <w:t xml:space="preserve"> below provides a visual representation for how to wire the </w:t>
      </w:r>
      <w:r w:rsidR="00DD4E0B">
        <w:rPr>
          <w:rFonts w:asciiTheme="minorHAnsi" w:hAnsiTheme="minorHAnsi"/>
          <w:b w:val="0"/>
          <w:sz w:val="22"/>
          <w:szCs w:val="22"/>
          <w:u w:val="none"/>
        </w:rPr>
        <w:t xml:space="preserve">NightHawk Series LED Running Board Lights </w:t>
      </w:r>
      <w:r>
        <w:rPr>
          <w:rFonts w:asciiTheme="minorHAnsi" w:hAnsiTheme="minorHAnsi"/>
          <w:b w:val="0"/>
          <w:sz w:val="22"/>
          <w:szCs w:val="22"/>
          <w:u w:val="none"/>
        </w:rPr>
        <w:t xml:space="preserve">to </w:t>
      </w:r>
      <w:r w:rsidR="00CD58F5">
        <w:rPr>
          <w:rFonts w:asciiTheme="minorHAnsi" w:hAnsiTheme="minorHAnsi"/>
          <w:b w:val="0"/>
          <w:sz w:val="22"/>
          <w:szCs w:val="22"/>
          <w:u w:val="none"/>
        </w:rPr>
        <w:t xml:space="preserve">your </w:t>
      </w:r>
      <w:r>
        <w:rPr>
          <w:rFonts w:asciiTheme="minorHAnsi" w:hAnsiTheme="minorHAnsi"/>
          <w:b w:val="0"/>
          <w:sz w:val="22"/>
          <w:szCs w:val="22"/>
          <w:u w:val="none"/>
        </w:rPr>
        <w:t>external switch box</w:t>
      </w:r>
      <w:r w:rsidR="002C1F72">
        <w:rPr>
          <w:rFonts w:asciiTheme="minorHAnsi" w:hAnsiTheme="minorHAnsi"/>
          <w:b w:val="0"/>
          <w:sz w:val="22"/>
          <w:szCs w:val="22"/>
          <w:u w:val="none"/>
        </w:rPr>
        <w:t>.</w:t>
      </w:r>
      <w:r w:rsidR="00CD58F5">
        <w:rPr>
          <w:rFonts w:asciiTheme="minorHAnsi" w:hAnsiTheme="minorHAnsi"/>
          <w:b w:val="0"/>
          <w:sz w:val="22"/>
          <w:szCs w:val="22"/>
          <w:u w:val="none"/>
        </w:rPr>
        <w:t xml:space="preserve">  </w:t>
      </w:r>
      <w:r w:rsidR="00CD58F5">
        <w:rPr>
          <w:rFonts w:asciiTheme="minorHAnsi" w:hAnsiTheme="minorHAnsi"/>
          <w:b w:val="0"/>
          <w:sz w:val="22"/>
          <w:szCs w:val="22"/>
          <w:u w:val="none"/>
        </w:rPr>
        <w:t>LEDEQUIPPED manufactures several external switch boxes specifically designed to integrate effortlessly with the NightHawk Series LED Running Board Lights, as well as many additional optional accessories for your specific installation.</w:t>
      </w:r>
    </w:p>
    <w:p w14:paraId="210B8C35" w14:textId="77777777" w:rsidR="00F9667E" w:rsidRDefault="00F9667E" w:rsidP="00F91E18">
      <w:pPr>
        <w:pStyle w:val="Heading1"/>
        <w:spacing w:before="0" w:line="276" w:lineRule="auto"/>
        <w:ind w:left="0" w:right="0"/>
        <w:jc w:val="both"/>
        <w:rPr>
          <w:rFonts w:asciiTheme="minorHAnsi" w:hAnsiTheme="minorHAnsi"/>
          <w:b w:val="0"/>
          <w:sz w:val="22"/>
          <w:szCs w:val="22"/>
          <w:u w:val="none"/>
        </w:rPr>
      </w:pPr>
    </w:p>
    <w:p w14:paraId="3202D413" w14:textId="7CADFAB8" w:rsidR="00F9667E" w:rsidRDefault="00F9667E" w:rsidP="00F91E18">
      <w:pPr>
        <w:pStyle w:val="Heading1"/>
        <w:spacing w:before="0" w:line="276"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All wiring connections should be secured using appropriate automotive connectors or through the use of </w:t>
      </w:r>
      <w:r w:rsidRPr="00F9667E">
        <w:rPr>
          <w:rFonts w:asciiTheme="minorHAnsi" w:hAnsiTheme="minorHAnsi"/>
          <w:b w:val="0"/>
          <w:sz w:val="22"/>
          <w:szCs w:val="22"/>
          <w:u w:val="none"/>
        </w:rPr>
        <w:t>soldered connections</w:t>
      </w:r>
      <w:r>
        <w:rPr>
          <w:rFonts w:asciiTheme="minorHAnsi" w:hAnsiTheme="minorHAnsi"/>
          <w:b w:val="0"/>
          <w:sz w:val="22"/>
          <w:szCs w:val="22"/>
          <w:u w:val="none"/>
        </w:rPr>
        <w:t>.  All connections should</w:t>
      </w:r>
      <w:r w:rsidRPr="00F9667E">
        <w:rPr>
          <w:rFonts w:asciiTheme="minorHAnsi" w:hAnsiTheme="minorHAnsi"/>
          <w:b w:val="0"/>
          <w:sz w:val="22"/>
          <w:szCs w:val="22"/>
          <w:u w:val="none"/>
        </w:rPr>
        <w:t xml:space="preserve"> </w:t>
      </w:r>
      <w:r>
        <w:rPr>
          <w:rFonts w:asciiTheme="minorHAnsi" w:hAnsiTheme="minorHAnsi"/>
          <w:b w:val="0"/>
          <w:sz w:val="22"/>
          <w:szCs w:val="22"/>
          <w:u w:val="none"/>
        </w:rPr>
        <w:t>be protected by using</w:t>
      </w:r>
      <w:r w:rsidRPr="00F9667E">
        <w:rPr>
          <w:rFonts w:asciiTheme="minorHAnsi" w:hAnsiTheme="minorHAnsi"/>
          <w:b w:val="0"/>
          <w:sz w:val="22"/>
          <w:szCs w:val="22"/>
          <w:u w:val="none"/>
        </w:rPr>
        <w:t xml:space="preserve"> heat shrink</w:t>
      </w:r>
      <w:r>
        <w:rPr>
          <w:rFonts w:asciiTheme="minorHAnsi" w:hAnsiTheme="minorHAnsi"/>
          <w:b w:val="0"/>
          <w:sz w:val="22"/>
          <w:szCs w:val="22"/>
          <w:u w:val="none"/>
        </w:rPr>
        <w:t xml:space="preserve"> wire wrap in order to </w:t>
      </w:r>
      <w:r w:rsidRPr="00F9667E">
        <w:rPr>
          <w:rFonts w:asciiTheme="minorHAnsi" w:hAnsiTheme="minorHAnsi"/>
          <w:b w:val="0"/>
          <w:sz w:val="22"/>
          <w:szCs w:val="22"/>
          <w:u w:val="none"/>
        </w:rPr>
        <w:t>protect the connection. Special attention should be given to the location and method of splicing wires to make electrical connections to protect these splices from lost power or connection and corrosion</w:t>
      </w:r>
      <w:r w:rsidR="00CD58F5">
        <w:rPr>
          <w:rFonts w:asciiTheme="minorHAnsi" w:hAnsiTheme="minorHAnsi"/>
          <w:b w:val="0"/>
          <w:sz w:val="22"/>
          <w:szCs w:val="22"/>
          <w:u w:val="none"/>
        </w:rPr>
        <w:t>.</w:t>
      </w:r>
    </w:p>
    <w:p w14:paraId="39786C17" w14:textId="5BD782F3" w:rsidR="00CD58F5" w:rsidRDefault="00CD58F5" w:rsidP="00F91E18">
      <w:pPr>
        <w:pStyle w:val="Heading1"/>
        <w:spacing w:before="0" w:line="276" w:lineRule="auto"/>
        <w:ind w:left="0" w:right="0"/>
        <w:jc w:val="both"/>
        <w:rPr>
          <w:rFonts w:asciiTheme="minorHAnsi" w:hAnsiTheme="minorHAnsi"/>
          <w:b w:val="0"/>
          <w:sz w:val="22"/>
          <w:szCs w:val="22"/>
          <w:u w:val="none"/>
        </w:rPr>
      </w:pPr>
    </w:p>
    <w:p w14:paraId="75C780E3" w14:textId="4242C42A" w:rsidR="00CD58F5" w:rsidRPr="00F9667E" w:rsidRDefault="00CD58F5" w:rsidP="00F91E18">
      <w:pPr>
        <w:pStyle w:val="Heading1"/>
        <w:spacing w:before="0" w:line="276" w:lineRule="auto"/>
        <w:ind w:left="0" w:right="0"/>
        <w:jc w:val="both"/>
        <w:rPr>
          <w:rFonts w:asciiTheme="minorHAnsi" w:hAnsiTheme="minorHAnsi"/>
          <w:b w:val="0"/>
          <w:sz w:val="22"/>
          <w:szCs w:val="22"/>
          <w:u w:val="none"/>
        </w:rPr>
      </w:pPr>
      <w:r>
        <w:rPr>
          <w:rFonts w:asciiTheme="minorHAnsi" w:hAnsiTheme="minorHAnsi"/>
          <w:b w:val="0"/>
          <w:sz w:val="22"/>
          <w:szCs w:val="22"/>
          <w:u w:val="none"/>
        </w:rPr>
        <w:lastRenderedPageBreak/>
        <w:t>Please note that both the Power On/Off wire (blue wire) and the 12v + (positive) wire (red wire) must be connected to an appropriate 12v + (positive) power source to operate your NightHawk Series LED Running Board Lights.</w:t>
      </w:r>
    </w:p>
    <w:p w14:paraId="1A1245F0" w14:textId="77777777" w:rsidR="007E4C81" w:rsidRDefault="007E4C81" w:rsidP="00F9667E">
      <w:pPr>
        <w:pStyle w:val="Heading1"/>
        <w:spacing w:before="120" w:after="120" w:line="208" w:lineRule="auto"/>
        <w:ind w:left="0" w:right="0"/>
        <w:jc w:val="both"/>
        <w:rPr>
          <w:rFonts w:asciiTheme="minorHAnsi" w:hAnsiTheme="minorHAnsi"/>
          <w:sz w:val="22"/>
          <w:szCs w:val="22"/>
          <w:u w:val="none"/>
        </w:rPr>
      </w:pPr>
    </w:p>
    <w:p w14:paraId="7A7061AA" w14:textId="3D25EF6D" w:rsidR="00F9667E" w:rsidRDefault="00F9667E" w:rsidP="007E4C81">
      <w:pPr>
        <w:pStyle w:val="Heading1"/>
        <w:spacing w:before="120" w:after="120" w:line="208" w:lineRule="auto"/>
        <w:ind w:left="0" w:right="0"/>
        <w:rPr>
          <w:rFonts w:asciiTheme="minorHAnsi" w:hAnsiTheme="minorHAnsi"/>
          <w:sz w:val="22"/>
          <w:szCs w:val="22"/>
          <w:u w:val="none"/>
        </w:rPr>
      </w:pPr>
      <w:r>
        <w:rPr>
          <w:rFonts w:asciiTheme="minorHAnsi" w:hAnsiTheme="minorHAnsi"/>
          <w:sz w:val="22"/>
          <w:szCs w:val="22"/>
          <w:u w:val="none"/>
        </w:rPr>
        <w:t xml:space="preserve">Fig. </w:t>
      </w:r>
      <w:r w:rsidR="007829A3">
        <w:rPr>
          <w:rFonts w:asciiTheme="minorHAnsi" w:hAnsiTheme="minorHAnsi"/>
          <w:sz w:val="22"/>
          <w:szCs w:val="22"/>
          <w:u w:val="none"/>
        </w:rPr>
        <w:t>2</w:t>
      </w:r>
    </w:p>
    <w:p w14:paraId="06804EC5" w14:textId="77777777" w:rsidR="00F9667E" w:rsidRDefault="00F9667E" w:rsidP="00F9667E">
      <w:pPr>
        <w:pStyle w:val="Heading1"/>
        <w:spacing w:before="0" w:line="208" w:lineRule="auto"/>
        <w:ind w:left="0" w:right="0"/>
        <w:jc w:val="both"/>
        <w:rPr>
          <w:rFonts w:asciiTheme="minorHAnsi" w:hAnsiTheme="minorHAnsi"/>
          <w:sz w:val="22"/>
          <w:szCs w:val="22"/>
          <w:u w: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3045"/>
      </w:tblGrid>
      <w:tr w:rsidR="007829A3" w14:paraId="129EDFAA" w14:textId="77777777" w:rsidTr="00587460">
        <w:trPr>
          <w:jc w:val="center"/>
        </w:trPr>
        <w:tc>
          <w:tcPr>
            <w:tcW w:w="5122" w:type="dxa"/>
            <w:gridSpan w:val="2"/>
            <w:tcBorders>
              <w:top w:val="single" w:sz="6" w:space="0" w:color="auto"/>
              <w:left w:val="single" w:sz="6" w:space="0" w:color="auto"/>
              <w:right w:val="single" w:sz="6" w:space="0" w:color="auto"/>
            </w:tcBorders>
          </w:tcPr>
          <w:p w14:paraId="110547C4" w14:textId="18A94F87" w:rsidR="007829A3" w:rsidRPr="00F9667E" w:rsidRDefault="00587460" w:rsidP="007829A3">
            <w:pPr>
              <w:pStyle w:val="Heading1"/>
              <w:spacing w:before="120" w:after="120" w:line="208" w:lineRule="auto"/>
              <w:ind w:left="0" w:right="0"/>
              <w:rPr>
                <w:rFonts w:asciiTheme="minorHAnsi" w:hAnsiTheme="minorHAnsi"/>
                <w:sz w:val="22"/>
                <w:szCs w:val="22"/>
              </w:rPr>
            </w:pPr>
            <w:r w:rsidRPr="00587460">
              <w:rPr>
                <w:rFonts w:asciiTheme="minorHAnsi" w:hAnsiTheme="minorHAnsi"/>
                <w:sz w:val="22"/>
                <w:szCs w:val="28"/>
              </w:rPr>
              <w:t>NightHawk Series LED Running Board Lights</w:t>
            </w:r>
          </w:p>
        </w:tc>
      </w:tr>
      <w:tr w:rsidR="007829A3" w14:paraId="5E6E8871" w14:textId="77777777" w:rsidTr="00587460">
        <w:trPr>
          <w:trHeight w:val="567"/>
          <w:jc w:val="center"/>
        </w:trPr>
        <w:tc>
          <w:tcPr>
            <w:tcW w:w="2077" w:type="dxa"/>
            <w:tcBorders>
              <w:left w:val="single" w:sz="6" w:space="0" w:color="auto"/>
            </w:tcBorders>
          </w:tcPr>
          <w:p w14:paraId="036A06A1" w14:textId="3CE7B963" w:rsidR="007829A3" w:rsidRPr="00F9667E" w:rsidRDefault="007829A3" w:rsidP="00F9667E">
            <w:pPr>
              <w:pStyle w:val="Heading1"/>
              <w:spacing w:before="120" w:after="120" w:line="208" w:lineRule="auto"/>
              <w:ind w:left="0" w:right="0"/>
              <w:jc w:val="both"/>
              <w:rPr>
                <w:rFonts w:asciiTheme="minorHAnsi" w:hAnsiTheme="minorHAnsi"/>
                <w:b w:val="0"/>
                <w:sz w:val="22"/>
                <w:szCs w:val="22"/>
              </w:rPr>
            </w:pPr>
            <w:r w:rsidRPr="00F9667E">
              <w:rPr>
                <w:rFonts w:asciiTheme="minorHAnsi" w:hAnsiTheme="minorHAnsi"/>
                <w:b w:val="0"/>
                <w:sz w:val="22"/>
                <w:szCs w:val="22"/>
              </w:rPr>
              <w:t>Wire Color</w:t>
            </w:r>
          </w:p>
        </w:tc>
        <w:tc>
          <w:tcPr>
            <w:tcW w:w="3045" w:type="dxa"/>
            <w:tcBorders>
              <w:right w:val="single" w:sz="6" w:space="0" w:color="auto"/>
            </w:tcBorders>
          </w:tcPr>
          <w:p w14:paraId="158D07BD" w14:textId="3576146B" w:rsidR="007829A3" w:rsidRPr="00F9667E" w:rsidRDefault="007829A3" w:rsidP="00F9667E">
            <w:pPr>
              <w:pStyle w:val="Heading1"/>
              <w:spacing w:before="120" w:after="120" w:line="208" w:lineRule="auto"/>
              <w:ind w:left="0" w:right="0"/>
              <w:jc w:val="both"/>
              <w:rPr>
                <w:rFonts w:asciiTheme="minorHAnsi" w:hAnsiTheme="minorHAnsi"/>
                <w:b w:val="0"/>
                <w:sz w:val="22"/>
                <w:szCs w:val="22"/>
              </w:rPr>
            </w:pPr>
            <w:r w:rsidRPr="00F9667E">
              <w:rPr>
                <w:rFonts w:asciiTheme="minorHAnsi" w:hAnsiTheme="minorHAnsi"/>
                <w:b w:val="0"/>
                <w:sz w:val="22"/>
                <w:szCs w:val="22"/>
              </w:rPr>
              <w:t>Function</w:t>
            </w:r>
          </w:p>
        </w:tc>
      </w:tr>
      <w:tr w:rsidR="007829A3" w14:paraId="405392BF" w14:textId="77777777" w:rsidTr="00587460">
        <w:trPr>
          <w:jc w:val="center"/>
        </w:trPr>
        <w:tc>
          <w:tcPr>
            <w:tcW w:w="2077" w:type="dxa"/>
            <w:tcBorders>
              <w:left w:val="single" w:sz="6" w:space="0" w:color="auto"/>
            </w:tcBorders>
          </w:tcPr>
          <w:p w14:paraId="31FC4A78" w14:textId="0DFA2F08"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Red</w:t>
            </w:r>
          </w:p>
        </w:tc>
        <w:tc>
          <w:tcPr>
            <w:tcW w:w="3045" w:type="dxa"/>
            <w:tcBorders>
              <w:right w:val="single" w:sz="6" w:space="0" w:color="auto"/>
            </w:tcBorders>
          </w:tcPr>
          <w:p w14:paraId="36C1B543" w14:textId="51EAF76F"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12v + (Positive)</w:t>
            </w:r>
          </w:p>
        </w:tc>
      </w:tr>
      <w:tr w:rsidR="007829A3" w14:paraId="1D28E3BE" w14:textId="77777777" w:rsidTr="00587460">
        <w:trPr>
          <w:jc w:val="center"/>
        </w:trPr>
        <w:tc>
          <w:tcPr>
            <w:tcW w:w="2077" w:type="dxa"/>
            <w:tcBorders>
              <w:left w:val="single" w:sz="6" w:space="0" w:color="auto"/>
            </w:tcBorders>
          </w:tcPr>
          <w:p w14:paraId="7A44B67A" w14:textId="3E2339A3"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Black</w:t>
            </w:r>
          </w:p>
        </w:tc>
        <w:tc>
          <w:tcPr>
            <w:tcW w:w="3045" w:type="dxa"/>
            <w:tcBorders>
              <w:right w:val="single" w:sz="6" w:space="0" w:color="auto"/>
            </w:tcBorders>
          </w:tcPr>
          <w:p w14:paraId="39195D9B" w14:textId="6866F3A9"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12v – (Negative)</w:t>
            </w:r>
          </w:p>
        </w:tc>
      </w:tr>
      <w:tr w:rsidR="007829A3" w14:paraId="345F8EB3" w14:textId="77777777" w:rsidTr="00587460">
        <w:trPr>
          <w:jc w:val="center"/>
        </w:trPr>
        <w:tc>
          <w:tcPr>
            <w:tcW w:w="2077" w:type="dxa"/>
            <w:tcBorders>
              <w:left w:val="single" w:sz="6" w:space="0" w:color="auto"/>
            </w:tcBorders>
          </w:tcPr>
          <w:p w14:paraId="6EB52D31" w14:textId="509E853E"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Yellow</w:t>
            </w:r>
          </w:p>
        </w:tc>
        <w:tc>
          <w:tcPr>
            <w:tcW w:w="3045" w:type="dxa"/>
            <w:tcBorders>
              <w:right w:val="single" w:sz="6" w:space="0" w:color="auto"/>
            </w:tcBorders>
          </w:tcPr>
          <w:p w14:paraId="379398F4" w14:textId="120562C4"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Flash Pattern Selection</w:t>
            </w:r>
          </w:p>
        </w:tc>
      </w:tr>
      <w:tr w:rsidR="007829A3" w14:paraId="7DAEAD7A" w14:textId="77777777" w:rsidTr="00587460">
        <w:trPr>
          <w:jc w:val="center"/>
        </w:trPr>
        <w:tc>
          <w:tcPr>
            <w:tcW w:w="2077" w:type="dxa"/>
            <w:tcBorders>
              <w:left w:val="single" w:sz="6" w:space="0" w:color="auto"/>
            </w:tcBorders>
          </w:tcPr>
          <w:p w14:paraId="1BC958B4" w14:textId="717EE1DA" w:rsidR="007829A3" w:rsidRDefault="00153C07"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Blue</w:t>
            </w:r>
          </w:p>
        </w:tc>
        <w:tc>
          <w:tcPr>
            <w:tcW w:w="3045" w:type="dxa"/>
            <w:tcBorders>
              <w:right w:val="single" w:sz="6" w:space="0" w:color="auto"/>
            </w:tcBorders>
          </w:tcPr>
          <w:p w14:paraId="165CB594" w14:textId="3E337ECD" w:rsidR="007829A3" w:rsidRPr="00153C07" w:rsidRDefault="007829A3" w:rsidP="00F9667E">
            <w:pPr>
              <w:pStyle w:val="Heading1"/>
              <w:spacing w:before="60" w:after="60" w:line="208" w:lineRule="auto"/>
              <w:ind w:left="0" w:right="0"/>
              <w:jc w:val="both"/>
              <w:rPr>
                <w:rFonts w:asciiTheme="minorHAnsi" w:hAnsiTheme="minorHAnsi"/>
                <w:b w:val="0"/>
                <w:sz w:val="22"/>
                <w:szCs w:val="22"/>
                <w:u w:val="none"/>
              </w:rPr>
            </w:pPr>
            <w:r w:rsidRPr="00153C07">
              <w:rPr>
                <w:rFonts w:asciiTheme="minorHAnsi" w:hAnsiTheme="minorHAnsi"/>
                <w:b w:val="0"/>
                <w:sz w:val="22"/>
                <w:szCs w:val="22"/>
                <w:u w:val="none"/>
              </w:rPr>
              <w:t>Power On/Off</w:t>
            </w:r>
          </w:p>
        </w:tc>
      </w:tr>
      <w:tr w:rsidR="007829A3" w14:paraId="2611D779" w14:textId="77777777" w:rsidTr="00587460">
        <w:trPr>
          <w:jc w:val="center"/>
        </w:trPr>
        <w:tc>
          <w:tcPr>
            <w:tcW w:w="2077" w:type="dxa"/>
            <w:tcBorders>
              <w:left w:val="single" w:sz="6" w:space="0" w:color="auto"/>
            </w:tcBorders>
          </w:tcPr>
          <w:p w14:paraId="182BE6AB" w14:textId="28245558" w:rsidR="007829A3" w:rsidRDefault="00153C07"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White</w:t>
            </w:r>
          </w:p>
        </w:tc>
        <w:tc>
          <w:tcPr>
            <w:tcW w:w="3045" w:type="dxa"/>
            <w:tcBorders>
              <w:right w:val="single" w:sz="6" w:space="0" w:color="auto"/>
            </w:tcBorders>
          </w:tcPr>
          <w:p w14:paraId="673CE45E" w14:textId="516CBBCB" w:rsidR="007829A3" w:rsidRPr="00153C07" w:rsidRDefault="00CD58F5" w:rsidP="00F9667E">
            <w:pPr>
              <w:pStyle w:val="Heading1"/>
              <w:spacing w:before="60" w:after="60" w:line="208" w:lineRule="auto"/>
              <w:ind w:left="0" w:right="0"/>
              <w:jc w:val="both"/>
              <w:rPr>
                <w:rFonts w:asciiTheme="minorHAnsi" w:hAnsiTheme="minorHAnsi"/>
                <w:b w:val="0"/>
                <w:sz w:val="22"/>
                <w:szCs w:val="22"/>
                <w:u w:val="none"/>
              </w:rPr>
            </w:pPr>
            <w:r w:rsidRPr="00153C07">
              <w:rPr>
                <w:rFonts w:asciiTheme="minorHAnsi" w:hAnsiTheme="minorHAnsi"/>
                <w:b w:val="0"/>
                <w:sz w:val="22"/>
                <w:szCs w:val="22"/>
                <w:u w:val="none"/>
              </w:rPr>
              <w:t>Synchronize</w:t>
            </w:r>
          </w:p>
        </w:tc>
      </w:tr>
      <w:tr w:rsidR="007829A3" w14:paraId="557DB118" w14:textId="77777777" w:rsidTr="00587460">
        <w:trPr>
          <w:jc w:val="center"/>
        </w:trPr>
        <w:tc>
          <w:tcPr>
            <w:tcW w:w="2077" w:type="dxa"/>
            <w:tcBorders>
              <w:left w:val="single" w:sz="6" w:space="0" w:color="auto"/>
              <w:bottom w:val="single" w:sz="6" w:space="0" w:color="auto"/>
            </w:tcBorders>
          </w:tcPr>
          <w:p w14:paraId="7213A0E1" w14:textId="27A9AB95"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Green</w:t>
            </w:r>
          </w:p>
        </w:tc>
        <w:tc>
          <w:tcPr>
            <w:tcW w:w="3045" w:type="dxa"/>
            <w:tcBorders>
              <w:bottom w:val="single" w:sz="6" w:space="0" w:color="auto"/>
              <w:right w:val="single" w:sz="6" w:space="0" w:color="auto"/>
            </w:tcBorders>
          </w:tcPr>
          <w:p w14:paraId="760FC176" w14:textId="7C820937" w:rsidR="007829A3" w:rsidRPr="00153C07" w:rsidRDefault="00F94F5E"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Cruise Mode (</w:t>
            </w:r>
            <w:r w:rsidR="007829A3" w:rsidRPr="00153C07">
              <w:rPr>
                <w:rFonts w:asciiTheme="minorHAnsi" w:hAnsiTheme="minorHAnsi"/>
                <w:b w:val="0"/>
                <w:sz w:val="22"/>
                <w:szCs w:val="22"/>
                <w:u w:val="none"/>
              </w:rPr>
              <w:t>Steady Burn</w:t>
            </w:r>
            <w:r>
              <w:rPr>
                <w:rFonts w:asciiTheme="minorHAnsi" w:hAnsiTheme="minorHAnsi"/>
                <w:b w:val="0"/>
                <w:sz w:val="22"/>
                <w:szCs w:val="22"/>
                <w:u w:val="none"/>
              </w:rPr>
              <w:t>)</w:t>
            </w:r>
          </w:p>
        </w:tc>
      </w:tr>
    </w:tbl>
    <w:p w14:paraId="7584B825" w14:textId="77777777" w:rsidR="00E82780" w:rsidRDefault="00E82780" w:rsidP="002C1F72">
      <w:pPr>
        <w:jc w:val="center"/>
        <w:rPr>
          <w:rFonts w:asciiTheme="minorHAnsi" w:hAnsiTheme="minorHAnsi"/>
          <w:b/>
        </w:rPr>
      </w:pPr>
    </w:p>
    <w:p w14:paraId="62C38322" w14:textId="5FD4C0FD" w:rsidR="00F94F5E" w:rsidRDefault="00F94F5E">
      <w:pPr>
        <w:rPr>
          <w:rFonts w:asciiTheme="minorHAnsi" w:hAnsiTheme="minorHAnsi"/>
          <w:b/>
        </w:rPr>
      </w:pPr>
    </w:p>
    <w:p w14:paraId="3D4683EB" w14:textId="77777777" w:rsidR="00F91E18" w:rsidRDefault="00F91E18">
      <w:pPr>
        <w:rPr>
          <w:rFonts w:asciiTheme="minorHAnsi" w:hAnsiTheme="minorHAnsi"/>
          <w:b/>
        </w:rPr>
      </w:pPr>
      <w:r>
        <w:rPr>
          <w:rFonts w:asciiTheme="minorHAnsi" w:hAnsiTheme="minorHAnsi"/>
          <w:b/>
        </w:rPr>
        <w:br w:type="page"/>
      </w:r>
    </w:p>
    <w:p w14:paraId="544BE68B" w14:textId="330761FA" w:rsidR="00F9667E" w:rsidRPr="002C1F72" w:rsidRDefault="00E82780" w:rsidP="00CD58F5">
      <w:pPr>
        <w:jc w:val="center"/>
        <w:rPr>
          <w:rFonts w:asciiTheme="minorHAnsi" w:hAnsiTheme="minorHAnsi"/>
          <w:b/>
        </w:rPr>
      </w:pPr>
      <w:r>
        <w:rPr>
          <w:rFonts w:asciiTheme="minorHAnsi" w:hAnsiTheme="minorHAnsi"/>
          <w:b/>
        </w:rPr>
        <w:lastRenderedPageBreak/>
        <w:t xml:space="preserve">Fig. 3 – Please note for illustrative purposes, </w:t>
      </w:r>
      <w:r w:rsidR="00CD58F5">
        <w:rPr>
          <w:rFonts w:asciiTheme="minorHAnsi" w:hAnsiTheme="minorHAnsi"/>
          <w:b/>
        </w:rPr>
        <w:t>the wiring should be configured appropriately to operate effectively with your preferred</w:t>
      </w:r>
      <w:r w:rsidR="00DD4E0B">
        <w:rPr>
          <w:rFonts w:asciiTheme="minorHAnsi" w:hAnsiTheme="minorHAnsi"/>
          <w:b/>
        </w:rPr>
        <w:t xml:space="preserve"> external switch </w:t>
      </w:r>
      <w:r w:rsidR="008C2969">
        <w:rPr>
          <w:rFonts w:asciiTheme="minorHAnsi" w:hAnsiTheme="minorHAnsi"/>
          <w:b/>
        </w:rPr>
        <w:t xml:space="preserve"> </w:t>
      </w:r>
      <w:r w:rsidR="00DD4E0B">
        <w:rPr>
          <w:rFonts w:asciiTheme="minorHAnsi" w:hAnsiTheme="minorHAnsi"/>
          <w:b/>
        </w:rPr>
        <w:t>box</w:t>
      </w:r>
    </w:p>
    <w:p w14:paraId="16E46EF6" w14:textId="77777777" w:rsidR="002C1F72" w:rsidRDefault="002C1F72" w:rsidP="002C1F72">
      <w:pPr>
        <w:jc w:val="center"/>
        <w:rPr>
          <w:rFonts w:asciiTheme="minorHAnsi" w:hAnsiTheme="minorHAnsi"/>
          <w:b/>
          <w:u w:val="single"/>
        </w:rPr>
      </w:pPr>
    </w:p>
    <w:p w14:paraId="76222FA1" w14:textId="36E16797" w:rsidR="002C1F72" w:rsidRDefault="00F94F5E" w:rsidP="00F9667E">
      <w:pPr>
        <w:rPr>
          <w:rFonts w:asciiTheme="minorHAnsi" w:hAnsiTheme="minorHAnsi"/>
          <w:u w:val="single"/>
        </w:rPr>
      </w:pPr>
      <w:r w:rsidRPr="00F91E18">
        <w:rPr>
          <w:rFonts w:asciiTheme="minorHAnsi" w:hAnsiTheme="minorHAnsi"/>
          <w:noProof/>
        </w:rPr>
        <w:drawing>
          <wp:inline distT="0" distB="0" distL="0" distR="0" wp14:anchorId="004FD8F6" wp14:editId="579CBCE4">
            <wp:extent cx="5638800" cy="4229100"/>
            <wp:effectExtent l="0" t="0" r="0" b="0"/>
            <wp:docPr id="21" name="Picture 21"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ightHawk Wiring Diagram.jpg"/>
                    <pic:cNvPicPr/>
                  </pic:nvPicPr>
                  <pic:blipFill>
                    <a:blip r:embed="rId14">
                      <a:extLst>
                        <a:ext uri="{28A0092B-C50C-407E-A947-70E740481C1C}">
                          <a14:useLocalDpi xmlns:a14="http://schemas.microsoft.com/office/drawing/2010/main" val="0"/>
                        </a:ext>
                      </a:extLst>
                    </a:blip>
                    <a:stretch>
                      <a:fillRect/>
                    </a:stretch>
                  </pic:blipFill>
                  <pic:spPr>
                    <a:xfrm>
                      <a:off x="0" y="0"/>
                      <a:ext cx="5638800" cy="4229100"/>
                    </a:xfrm>
                    <a:prstGeom prst="rect">
                      <a:avLst/>
                    </a:prstGeom>
                  </pic:spPr>
                </pic:pic>
              </a:graphicData>
            </a:graphic>
          </wp:inline>
        </w:drawing>
      </w:r>
    </w:p>
    <w:p w14:paraId="164AD8CB" w14:textId="77777777" w:rsidR="008C2969" w:rsidRDefault="008C2969" w:rsidP="00F9667E">
      <w:pPr>
        <w:tabs>
          <w:tab w:val="left" w:pos="990"/>
          <w:tab w:val="left" w:pos="1080"/>
        </w:tabs>
        <w:spacing w:before="120" w:after="120"/>
        <w:jc w:val="both"/>
        <w:rPr>
          <w:rFonts w:asciiTheme="minorHAnsi" w:hAnsiTheme="minorHAnsi"/>
          <w:u w:val="single"/>
        </w:rPr>
      </w:pPr>
    </w:p>
    <w:p w14:paraId="57A58CFA" w14:textId="3D8FEF82" w:rsidR="00246C11" w:rsidRDefault="008C2969" w:rsidP="00F9667E">
      <w:pPr>
        <w:tabs>
          <w:tab w:val="left" w:pos="990"/>
          <w:tab w:val="left" w:pos="1080"/>
        </w:tabs>
        <w:spacing w:before="120" w:after="120"/>
        <w:jc w:val="both"/>
        <w:rPr>
          <w:rFonts w:asciiTheme="minorHAnsi" w:hAnsiTheme="minorHAnsi"/>
        </w:rPr>
      </w:pPr>
      <w:r>
        <w:rPr>
          <w:rFonts w:asciiTheme="minorHAnsi" w:hAnsiTheme="minorHAnsi"/>
        </w:rPr>
        <w:t xml:space="preserve">The </w:t>
      </w:r>
      <w:r w:rsidR="00DD4E0B">
        <w:rPr>
          <w:rFonts w:asciiTheme="minorHAnsi" w:hAnsiTheme="minorHAnsi"/>
        </w:rPr>
        <w:t>NightHawk Series LED Running Board Lights</w:t>
      </w:r>
      <w:r>
        <w:rPr>
          <w:rFonts w:asciiTheme="minorHAnsi" w:hAnsiTheme="minorHAnsi"/>
        </w:rPr>
        <w:t xml:space="preserve"> have been designed for ease of installation and adaptation with limited additional wiring</w:t>
      </w:r>
      <w:r w:rsidR="007E4C81">
        <w:rPr>
          <w:rFonts w:asciiTheme="minorHAnsi" w:hAnsiTheme="minorHAnsi"/>
        </w:rPr>
        <w:t>.</w:t>
      </w:r>
      <w:r w:rsidR="00246C11">
        <w:rPr>
          <w:rFonts w:asciiTheme="minorHAnsi" w:hAnsiTheme="minorHAnsi"/>
        </w:rPr>
        <w:t xml:space="preserve">  This design allows for installers to create seamless integration of these units for your specific application.</w:t>
      </w:r>
    </w:p>
    <w:p w14:paraId="31357547" w14:textId="77777777" w:rsidR="00CD58F5" w:rsidRDefault="00CD58F5" w:rsidP="00CD58F5">
      <w:pPr>
        <w:pStyle w:val="Heading1"/>
        <w:spacing w:before="0" w:line="208" w:lineRule="auto"/>
        <w:ind w:left="0" w:right="0"/>
        <w:jc w:val="both"/>
        <w:rPr>
          <w:rFonts w:asciiTheme="minorHAnsi" w:hAnsiTheme="minorHAnsi"/>
          <w:b w:val="0"/>
          <w:sz w:val="22"/>
          <w:szCs w:val="22"/>
          <w:u w:val="none"/>
        </w:rPr>
      </w:pPr>
    </w:p>
    <w:p w14:paraId="499D438E" w14:textId="4A9C0138" w:rsidR="00CD58F5" w:rsidRPr="00CD58F5" w:rsidRDefault="00CD58F5" w:rsidP="00CD58F5">
      <w:pPr>
        <w:pStyle w:val="Heading1"/>
        <w:spacing w:before="0" w:line="208" w:lineRule="auto"/>
        <w:ind w:left="0" w:right="0"/>
        <w:jc w:val="both"/>
        <w:rPr>
          <w:rFonts w:asciiTheme="minorHAnsi" w:hAnsiTheme="minorHAnsi"/>
          <w:b w:val="0"/>
          <w:sz w:val="22"/>
          <w:szCs w:val="22"/>
          <w:u w:val="none"/>
        </w:rPr>
      </w:pPr>
      <w:r w:rsidRPr="00CD58F5">
        <w:rPr>
          <w:rFonts w:asciiTheme="minorHAnsi" w:hAnsiTheme="minorHAnsi"/>
          <w:b w:val="0"/>
          <w:sz w:val="22"/>
          <w:szCs w:val="22"/>
          <w:u w:val="none"/>
        </w:rPr>
        <w:t xml:space="preserve">In </w:t>
      </w:r>
      <w:r w:rsidRPr="00CD58F5">
        <w:rPr>
          <w:rFonts w:asciiTheme="minorHAnsi" w:hAnsiTheme="minorHAnsi"/>
          <w:b w:val="0"/>
          <w:sz w:val="22"/>
          <w:szCs w:val="22"/>
          <w:u w:val="none"/>
        </w:rPr>
        <w:t>addition,</w:t>
      </w:r>
      <w:r w:rsidRPr="00CD58F5">
        <w:rPr>
          <w:rFonts w:asciiTheme="minorHAnsi" w:hAnsiTheme="minorHAnsi"/>
          <w:b w:val="0"/>
          <w:sz w:val="22"/>
          <w:szCs w:val="22"/>
          <w:u w:val="none"/>
        </w:rPr>
        <w:t xml:space="preserve"> </w:t>
      </w:r>
      <w:r w:rsidRPr="00CD58F5">
        <w:rPr>
          <w:rFonts w:asciiTheme="minorHAnsi" w:hAnsiTheme="minorHAnsi"/>
          <w:b w:val="0"/>
          <w:sz w:val="22"/>
          <w:szCs w:val="22"/>
          <w:u w:val="none"/>
        </w:rPr>
        <w:t>the</w:t>
      </w:r>
      <w:r w:rsidRPr="00CD58F5">
        <w:rPr>
          <w:rFonts w:asciiTheme="minorHAnsi" w:hAnsiTheme="minorHAnsi"/>
          <w:b w:val="0"/>
          <w:sz w:val="22"/>
          <w:szCs w:val="22"/>
          <w:u w:val="none"/>
        </w:rPr>
        <w:t xml:space="preserve"> synchronization </w:t>
      </w:r>
      <w:r>
        <w:rPr>
          <w:rFonts w:asciiTheme="minorHAnsi" w:hAnsiTheme="minorHAnsi"/>
          <w:b w:val="0"/>
          <w:sz w:val="22"/>
          <w:szCs w:val="22"/>
          <w:u w:val="none"/>
        </w:rPr>
        <w:t xml:space="preserve">wire (white wire) </w:t>
      </w:r>
      <w:r w:rsidRPr="00CD58F5">
        <w:rPr>
          <w:rFonts w:asciiTheme="minorHAnsi" w:hAnsiTheme="minorHAnsi"/>
          <w:b w:val="0"/>
          <w:sz w:val="22"/>
          <w:szCs w:val="22"/>
          <w:u w:val="none"/>
        </w:rPr>
        <w:t xml:space="preserve">that is included in the wiring bundle </w:t>
      </w:r>
      <w:r w:rsidRPr="00CD58F5">
        <w:rPr>
          <w:rFonts w:asciiTheme="minorHAnsi" w:hAnsiTheme="minorHAnsi"/>
          <w:b w:val="0"/>
          <w:sz w:val="22"/>
          <w:szCs w:val="22"/>
          <w:u w:val="none"/>
        </w:rPr>
        <w:t xml:space="preserve">is used </w:t>
      </w:r>
      <w:r w:rsidRPr="00CD58F5">
        <w:rPr>
          <w:rFonts w:asciiTheme="minorHAnsi" w:hAnsiTheme="minorHAnsi"/>
          <w:b w:val="0"/>
          <w:sz w:val="22"/>
          <w:szCs w:val="22"/>
          <w:u w:val="none"/>
        </w:rPr>
        <w:t xml:space="preserve">to sync </w:t>
      </w:r>
      <w:r w:rsidRPr="00CD58F5">
        <w:rPr>
          <w:rFonts w:asciiTheme="minorHAnsi" w:hAnsiTheme="minorHAnsi"/>
          <w:b w:val="0"/>
          <w:sz w:val="22"/>
          <w:szCs w:val="22"/>
          <w:u w:val="none"/>
        </w:rPr>
        <w:t>each of the NightHawk Series LED Running Board Lights</w:t>
      </w:r>
      <w:r w:rsidRPr="00CD58F5">
        <w:rPr>
          <w:rFonts w:asciiTheme="minorHAnsi" w:hAnsiTheme="minorHAnsi"/>
          <w:b w:val="0"/>
          <w:sz w:val="22"/>
          <w:szCs w:val="22"/>
          <w:u w:val="none"/>
        </w:rPr>
        <w:t xml:space="preserve"> units </w:t>
      </w:r>
      <w:r>
        <w:rPr>
          <w:rFonts w:asciiTheme="minorHAnsi" w:hAnsiTheme="minorHAnsi"/>
          <w:b w:val="0"/>
          <w:sz w:val="22"/>
          <w:szCs w:val="22"/>
          <w:u w:val="none"/>
        </w:rPr>
        <w:t>to operate in tandem</w:t>
      </w:r>
      <w:r w:rsidRPr="00CD58F5">
        <w:rPr>
          <w:rFonts w:asciiTheme="minorHAnsi" w:hAnsiTheme="minorHAnsi"/>
          <w:b w:val="0"/>
          <w:sz w:val="22"/>
          <w:szCs w:val="22"/>
          <w:u w:val="none"/>
        </w:rPr>
        <w:t xml:space="preserve">.  </w:t>
      </w:r>
      <w:r w:rsidRPr="00CD58F5">
        <w:rPr>
          <w:rFonts w:asciiTheme="minorHAnsi" w:hAnsiTheme="minorHAnsi"/>
          <w:b w:val="0"/>
          <w:sz w:val="22"/>
          <w:szCs w:val="22"/>
          <w:u w:val="none"/>
        </w:rPr>
        <w:t>S</w:t>
      </w:r>
      <w:r w:rsidRPr="00CD58F5">
        <w:rPr>
          <w:rFonts w:asciiTheme="minorHAnsi" w:hAnsiTheme="minorHAnsi"/>
          <w:b w:val="0"/>
          <w:sz w:val="22"/>
          <w:szCs w:val="22"/>
          <w:u w:val="none"/>
        </w:rPr>
        <w:t>imply connect</w:t>
      </w:r>
      <w:r w:rsidRPr="00CD58F5">
        <w:rPr>
          <w:rFonts w:asciiTheme="minorHAnsi" w:hAnsiTheme="minorHAnsi"/>
          <w:b w:val="0"/>
          <w:sz w:val="22"/>
          <w:szCs w:val="22"/>
          <w:u w:val="none"/>
        </w:rPr>
        <w:t>ing</w:t>
      </w:r>
      <w:r w:rsidRPr="00CD58F5">
        <w:rPr>
          <w:rFonts w:asciiTheme="minorHAnsi" w:hAnsiTheme="minorHAnsi"/>
          <w:b w:val="0"/>
          <w:sz w:val="22"/>
          <w:szCs w:val="22"/>
          <w:u w:val="none"/>
        </w:rPr>
        <w:t xml:space="preserve"> the synchronization wires (white wires) </w:t>
      </w:r>
      <w:r>
        <w:rPr>
          <w:rFonts w:asciiTheme="minorHAnsi" w:hAnsiTheme="minorHAnsi"/>
          <w:b w:val="0"/>
          <w:sz w:val="22"/>
          <w:szCs w:val="22"/>
          <w:u w:val="none"/>
        </w:rPr>
        <w:t xml:space="preserve">of each unit </w:t>
      </w:r>
      <w:r w:rsidRPr="00CD58F5">
        <w:rPr>
          <w:rFonts w:asciiTheme="minorHAnsi" w:hAnsiTheme="minorHAnsi"/>
          <w:b w:val="0"/>
          <w:sz w:val="22"/>
          <w:szCs w:val="22"/>
          <w:u w:val="none"/>
        </w:rPr>
        <w:t xml:space="preserve">together </w:t>
      </w:r>
      <w:r>
        <w:rPr>
          <w:rFonts w:asciiTheme="minorHAnsi" w:hAnsiTheme="minorHAnsi"/>
          <w:b w:val="0"/>
          <w:sz w:val="22"/>
          <w:szCs w:val="22"/>
          <w:u w:val="none"/>
        </w:rPr>
        <w:t xml:space="preserve">provides </w:t>
      </w:r>
      <w:r w:rsidRPr="00CD58F5">
        <w:rPr>
          <w:rFonts w:asciiTheme="minorHAnsi" w:hAnsiTheme="minorHAnsi"/>
          <w:b w:val="0"/>
          <w:sz w:val="22"/>
          <w:szCs w:val="22"/>
          <w:u w:val="none"/>
        </w:rPr>
        <w:t xml:space="preserve"> for</w:t>
      </w:r>
      <w:r w:rsidRPr="00CD58F5">
        <w:rPr>
          <w:rFonts w:asciiTheme="minorHAnsi" w:hAnsiTheme="minorHAnsi"/>
          <w:b w:val="0"/>
          <w:sz w:val="22"/>
          <w:szCs w:val="22"/>
          <w:u w:val="none"/>
        </w:rPr>
        <w:t xml:space="preserve"> effortless synchronization.</w:t>
      </w:r>
    </w:p>
    <w:p w14:paraId="5AB5F6E4" w14:textId="1816E47C" w:rsidR="00895056" w:rsidRDefault="00895056" w:rsidP="00895056">
      <w:pPr>
        <w:spacing w:after="120"/>
        <w:jc w:val="both"/>
        <w:rPr>
          <w:rFonts w:asciiTheme="minorHAnsi" w:hAnsiTheme="minorHAnsi"/>
          <w:u w:val="single"/>
        </w:rPr>
      </w:pPr>
    </w:p>
    <w:p w14:paraId="41481841" w14:textId="067CEB4D" w:rsidR="00895056" w:rsidRPr="00895056" w:rsidRDefault="00895056" w:rsidP="00895056">
      <w:pPr>
        <w:spacing w:after="120"/>
        <w:jc w:val="center"/>
        <w:rPr>
          <w:rFonts w:asciiTheme="minorHAnsi" w:hAnsiTheme="minorHAnsi"/>
          <w:b/>
          <w:bCs/>
        </w:rPr>
      </w:pPr>
      <w:r>
        <w:rPr>
          <w:rFonts w:asciiTheme="minorHAnsi" w:hAnsiTheme="minorHAnsi"/>
          <w:b/>
          <w:bCs/>
        </w:rPr>
        <w:t xml:space="preserve">Operating Your </w:t>
      </w:r>
      <w:r w:rsidRPr="00895056">
        <w:rPr>
          <w:rFonts w:asciiTheme="minorHAnsi" w:hAnsiTheme="minorHAnsi"/>
          <w:b/>
          <w:bCs/>
        </w:rPr>
        <w:t>NightHawk Series LED Running Board Lights</w:t>
      </w:r>
    </w:p>
    <w:p w14:paraId="13447DB3" w14:textId="3CBF947C" w:rsidR="00895056" w:rsidRPr="00895056" w:rsidRDefault="00895056" w:rsidP="00895056">
      <w:pPr>
        <w:spacing w:after="120"/>
        <w:jc w:val="both"/>
        <w:rPr>
          <w:rFonts w:asciiTheme="minorHAnsi" w:hAnsiTheme="minorHAnsi"/>
          <w:u w:val="single"/>
        </w:rPr>
      </w:pPr>
      <w:r w:rsidRPr="00895056">
        <w:rPr>
          <w:rFonts w:asciiTheme="minorHAnsi" w:hAnsiTheme="minorHAnsi"/>
          <w:u w:val="single"/>
        </w:rPr>
        <w:t>Flash Pattern Selection</w:t>
      </w:r>
    </w:p>
    <w:p w14:paraId="69BF1237" w14:textId="5C650977" w:rsidR="00895056" w:rsidRPr="00153C07" w:rsidRDefault="00587460" w:rsidP="00153C07">
      <w:pPr>
        <w:ind w:right="112"/>
        <w:jc w:val="both"/>
        <w:rPr>
          <w:rFonts w:asciiTheme="minorHAnsi" w:hAnsiTheme="minorHAnsi"/>
        </w:rPr>
      </w:pPr>
      <w:r w:rsidRPr="007E4BE7">
        <w:rPr>
          <w:rFonts w:asciiTheme="minorHAnsi" w:hAnsiTheme="minorHAnsi"/>
        </w:rPr>
        <w:t xml:space="preserve">All </w:t>
      </w:r>
      <w:r>
        <w:rPr>
          <w:rFonts w:asciiTheme="minorHAnsi" w:hAnsiTheme="minorHAnsi"/>
        </w:rPr>
        <w:t>LEDEQUIPPED</w:t>
      </w:r>
      <w:r w:rsidRPr="007E4BE7">
        <w:rPr>
          <w:rFonts w:asciiTheme="minorHAnsi" w:hAnsiTheme="minorHAnsi"/>
        </w:rPr>
        <w:t xml:space="preserve"> lights are equipped with non-volatile memory which will recall the last </w:t>
      </w:r>
      <w:r>
        <w:rPr>
          <w:rFonts w:asciiTheme="minorHAnsi" w:hAnsiTheme="minorHAnsi"/>
        </w:rPr>
        <w:t xml:space="preserve">selected </w:t>
      </w:r>
      <w:r w:rsidRPr="007E4BE7">
        <w:rPr>
          <w:rFonts w:asciiTheme="minorHAnsi" w:hAnsiTheme="minorHAnsi"/>
        </w:rPr>
        <w:t>flash pattern when turned on</w:t>
      </w:r>
      <w:r>
        <w:rPr>
          <w:rFonts w:asciiTheme="minorHAnsi" w:hAnsiTheme="minorHAnsi"/>
        </w:rPr>
        <w:t>.  Selecting</w:t>
      </w:r>
      <w:r w:rsidRPr="007E4BE7">
        <w:rPr>
          <w:rFonts w:asciiTheme="minorHAnsi" w:hAnsiTheme="minorHAnsi"/>
        </w:rPr>
        <w:t xml:space="preserve"> </w:t>
      </w:r>
      <w:r>
        <w:rPr>
          <w:rFonts w:asciiTheme="minorHAnsi" w:hAnsiTheme="minorHAnsi"/>
        </w:rPr>
        <w:t>the preferred flash</w:t>
      </w:r>
      <w:r w:rsidRPr="007E4BE7">
        <w:rPr>
          <w:rFonts w:asciiTheme="minorHAnsi" w:hAnsiTheme="minorHAnsi"/>
        </w:rPr>
        <w:t xml:space="preserve"> pattern </w:t>
      </w:r>
      <w:r>
        <w:rPr>
          <w:rFonts w:asciiTheme="minorHAnsi" w:hAnsiTheme="minorHAnsi"/>
        </w:rPr>
        <w:t xml:space="preserve">is easily </w:t>
      </w:r>
      <w:r w:rsidRPr="00153C07">
        <w:rPr>
          <w:rFonts w:asciiTheme="minorHAnsi" w:hAnsiTheme="minorHAnsi"/>
        </w:rPr>
        <w:t>done by touching the yellow flash pattern selection wire to an appropriate 12v + (positive) power source.</w:t>
      </w:r>
      <w:r>
        <w:rPr>
          <w:rFonts w:asciiTheme="minorHAnsi" w:hAnsiTheme="minorHAnsi"/>
        </w:rPr>
        <w:t xml:space="preserve">  </w:t>
      </w:r>
      <w:r w:rsidR="00153C07">
        <w:rPr>
          <w:rFonts w:asciiTheme="minorHAnsi" w:hAnsiTheme="minorHAnsi"/>
        </w:rPr>
        <w:t xml:space="preserve">Because of the paired installation of the NightHawk Series LED Running Board Lights, many installations desire to have both sides flashing in a synchronized pattern.  To ensure that the flash patterns are synced, wire the synchronization wires </w:t>
      </w:r>
      <w:r w:rsidR="00153C07">
        <w:rPr>
          <w:rFonts w:asciiTheme="minorHAnsi" w:hAnsiTheme="minorHAnsi"/>
        </w:rPr>
        <w:lastRenderedPageBreak/>
        <w:t xml:space="preserve">(white wire) from each </w:t>
      </w:r>
      <w:r w:rsidR="00153C07">
        <w:rPr>
          <w:rFonts w:asciiTheme="minorHAnsi" w:hAnsiTheme="minorHAnsi"/>
        </w:rPr>
        <w:t>NightHawk Series LED Running Board Light</w:t>
      </w:r>
      <w:r w:rsidR="00153C07">
        <w:rPr>
          <w:rFonts w:asciiTheme="minorHAnsi" w:hAnsiTheme="minorHAnsi"/>
        </w:rPr>
        <w:t xml:space="preserve"> together.  This will synchronize the flash patterns for both </w:t>
      </w:r>
      <w:r w:rsidR="00153C07">
        <w:rPr>
          <w:rFonts w:asciiTheme="minorHAnsi" w:hAnsiTheme="minorHAnsi"/>
        </w:rPr>
        <w:t>NightHawk Series LED Running Board Lights</w:t>
      </w:r>
      <w:r w:rsidR="00153C07">
        <w:rPr>
          <w:rFonts w:asciiTheme="minorHAnsi" w:hAnsiTheme="minorHAnsi"/>
        </w:rPr>
        <w:t xml:space="preserve">.  In addition, to ensure that pattern changes are made on both </w:t>
      </w:r>
      <w:r w:rsidR="00153C07">
        <w:rPr>
          <w:rFonts w:asciiTheme="minorHAnsi" w:hAnsiTheme="minorHAnsi"/>
        </w:rPr>
        <w:t>NightHawk Series LED Running Board Lights</w:t>
      </w:r>
      <w:r w:rsidR="00153C07">
        <w:rPr>
          <w:rFonts w:asciiTheme="minorHAnsi" w:hAnsiTheme="minorHAnsi"/>
        </w:rPr>
        <w:t xml:space="preserve">, it is necessary to wire the pattern selection wires (yellow wires) together from both </w:t>
      </w:r>
      <w:r w:rsidR="00153C07">
        <w:rPr>
          <w:rFonts w:asciiTheme="minorHAnsi" w:hAnsiTheme="minorHAnsi"/>
        </w:rPr>
        <w:t>NightHawk Series LED Running Board Lights</w:t>
      </w:r>
      <w:r w:rsidR="00153C07">
        <w:rPr>
          <w:rFonts w:asciiTheme="minorHAnsi" w:hAnsiTheme="minorHAnsi"/>
        </w:rPr>
        <w:t xml:space="preserve"> .  Once powered on and wired in accordance with these instructions, it will be necessary to reset both </w:t>
      </w:r>
      <w:r w:rsidR="00153C07">
        <w:rPr>
          <w:rFonts w:asciiTheme="minorHAnsi" w:hAnsiTheme="minorHAnsi"/>
        </w:rPr>
        <w:t>NightHawk Series LED Running Board Lights</w:t>
      </w:r>
      <w:r w:rsidR="00153C07">
        <w:rPr>
          <w:rFonts w:asciiTheme="minorHAnsi" w:hAnsiTheme="minorHAnsi"/>
        </w:rPr>
        <w:t xml:space="preserve">  to the same flash pattern.  This can be done by applying the bundled pattern selection wires (yellow wires) from both </w:t>
      </w:r>
      <w:r w:rsidR="00153C07">
        <w:rPr>
          <w:rFonts w:asciiTheme="minorHAnsi" w:hAnsiTheme="minorHAnsi"/>
        </w:rPr>
        <w:t>NightHawk Series LED Running Board Lights</w:t>
      </w:r>
      <w:r w:rsidR="00153C07">
        <w:rPr>
          <w:rFonts w:asciiTheme="minorHAnsi" w:hAnsiTheme="minorHAnsi"/>
        </w:rPr>
        <w:t xml:space="preserve">  to an appropriate 12v + (positive) power source for approximately three (3) seconds  Each light head will momentarily turn off, and then return to the first available flash pattern.  Applying the bundled </w:t>
      </w:r>
      <w:r w:rsidR="00153C07">
        <w:rPr>
          <w:rFonts w:asciiTheme="minorHAnsi" w:hAnsiTheme="minorHAnsi"/>
        </w:rPr>
        <w:t xml:space="preserve">pattern selection wires (yellow wires) from both NightHawk Series LED Running Board Lights  to an appropriate 12v + (positive) power source </w:t>
      </w:r>
      <w:r w:rsidR="00153C07">
        <w:rPr>
          <w:rFonts w:asciiTheme="minorHAnsi" w:hAnsiTheme="minorHAnsi"/>
        </w:rPr>
        <w:t xml:space="preserve">momentarily will advance the to the next available flash pattern.  </w:t>
      </w:r>
      <w:r>
        <w:rPr>
          <w:rFonts w:asciiTheme="minorHAnsi" w:hAnsiTheme="minorHAnsi"/>
        </w:rPr>
        <w:t xml:space="preserve">Please see Figure </w:t>
      </w:r>
      <w:r>
        <w:rPr>
          <w:rFonts w:asciiTheme="minorHAnsi" w:hAnsiTheme="minorHAnsi"/>
        </w:rPr>
        <w:t>4</w:t>
      </w:r>
      <w:r>
        <w:rPr>
          <w:rFonts w:asciiTheme="minorHAnsi" w:hAnsiTheme="minorHAnsi"/>
        </w:rPr>
        <w:t xml:space="preserve"> below for a listing of the preconfigured flash patterns for your NightHawk Series LED Running Board Lights.</w:t>
      </w:r>
    </w:p>
    <w:p w14:paraId="396935C7" w14:textId="55CB0D03" w:rsidR="00895056" w:rsidRPr="002C1F72" w:rsidRDefault="00895056" w:rsidP="00895056">
      <w:pPr>
        <w:jc w:val="center"/>
        <w:rPr>
          <w:rFonts w:asciiTheme="minorHAnsi" w:hAnsiTheme="minorHAnsi"/>
          <w:b/>
        </w:rPr>
      </w:pPr>
      <w:r>
        <w:rPr>
          <w:rFonts w:asciiTheme="minorHAnsi" w:hAnsiTheme="minorHAnsi"/>
          <w:b/>
        </w:rPr>
        <w:t xml:space="preserve">Fig. </w:t>
      </w:r>
      <w:r>
        <w:rPr>
          <w:rFonts w:asciiTheme="minorHAnsi" w:hAnsiTheme="minorHAnsi"/>
          <w:b/>
        </w:rPr>
        <w:t>4</w:t>
      </w:r>
    </w:p>
    <w:p w14:paraId="1440E0FF" w14:textId="77777777" w:rsidR="00895056" w:rsidRPr="00943087" w:rsidRDefault="00895056" w:rsidP="00895056">
      <w:pPr>
        <w:jc w:val="center"/>
        <w:rPr>
          <w:rFonts w:asciiTheme="minorHAnsi" w:hAnsiTheme="minorHAnsi"/>
          <w:b/>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80"/>
        <w:gridCol w:w="3509"/>
        <w:gridCol w:w="1171"/>
        <w:gridCol w:w="3590"/>
      </w:tblGrid>
      <w:tr w:rsidR="00895056" w14:paraId="79AFD447" w14:textId="77777777" w:rsidTr="002F5CA4">
        <w:tc>
          <w:tcPr>
            <w:tcW w:w="9350" w:type="dxa"/>
            <w:gridSpan w:val="4"/>
          </w:tcPr>
          <w:p w14:paraId="180457FA" w14:textId="2D93583A" w:rsidR="00895056" w:rsidRPr="00283A77" w:rsidRDefault="00895056" w:rsidP="002F5CA4">
            <w:pPr>
              <w:spacing w:before="120" w:after="120"/>
              <w:jc w:val="center"/>
              <w:rPr>
                <w:rFonts w:asciiTheme="minorHAnsi" w:hAnsiTheme="minorHAnsi"/>
                <w:b/>
              </w:rPr>
            </w:pPr>
            <w:r w:rsidRPr="00895056">
              <w:rPr>
                <w:rFonts w:asciiTheme="minorHAnsi" w:hAnsiTheme="minorHAnsi"/>
                <w:b/>
                <w:bCs/>
              </w:rPr>
              <w:t xml:space="preserve">NightHawk Series LED Running Board </w:t>
            </w:r>
            <w:r w:rsidRPr="00283A77">
              <w:rPr>
                <w:rFonts w:asciiTheme="minorHAnsi" w:hAnsiTheme="minorHAnsi"/>
                <w:b/>
              </w:rPr>
              <w:t>Flash Patterns</w:t>
            </w:r>
          </w:p>
        </w:tc>
      </w:tr>
      <w:tr w:rsidR="00895056" w14:paraId="20E20F7B" w14:textId="77777777" w:rsidTr="00F91E18">
        <w:tc>
          <w:tcPr>
            <w:tcW w:w="1080" w:type="dxa"/>
            <w:vAlign w:val="bottom"/>
          </w:tcPr>
          <w:p w14:paraId="696FAC6A" w14:textId="77777777" w:rsidR="00895056" w:rsidRDefault="00895056" w:rsidP="002F5CA4">
            <w:pPr>
              <w:spacing w:before="120"/>
              <w:jc w:val="center"/>
              <w:rPr>
                <w:rFonts w:asciiTheme="minorHAnsi" w:hAnsiTheme="minorHAnsi"/>
              </w:rPr>
            </w:pPr>
            <w:r w:rsidRPr="00283A77">
              <w:rPr>
                <w:rFonts w:asciiTheme="minorHAnsi" w:hAnsiTheme="minorHAnsi"/>
              </w:rPr>
              <w:t>Pattern</w:t>
            </w:r>
          </w:p>
          <w:p w14:paraId="7C364BD3" w14:textId="77777777" w:rsidR="00895056" w:rsidRPr="00283A77" w:rsidRDefault="00895056" w:rsidP="002F5CA4">
            <w:pPr>
              <w:spacing w:after="120"/>
              <w:jc w:val="center"/>
              <w:rPr>
                <w:rFonts w:asciiTheme="minorHAnsi" w:hAnsiTheme="minorHAnsi"/>
                <w:u w:val="single"/>
              </w:rPr>
            </w:pPr>
            <w:r w:rsidRPr="00283A77">
              <w:rPr>
                <w:rFonts w:asciiTheme="minorHAnsi" w:hAnsiTheme="minorHAnsi"/>
                <w:u w:val="single"/>
              </w:rPr>
              <w:t>Number</w:t>
            </w:r>
          </w:p>
        </w:tc>
        <w:tc>
          <w:tcPr>
            <w:tcW w:w="3509" w:type="dxa"/>
            <w:vAlign w:val="bottom"/>
          </w:tcPr>
          <w:p w14:paraId="4A07DE61" w14:textId="77777777" w:rsidR="00895056" w:rsidRPr="00283A77" w:rsidRDefault="00895056" w:rsidP="002F5CA4">
            <w:pPr>
              <w:spacing w:before="120" w:after="120"/>
              <w:jc w:val="center"/>
              <w:rPr>
                <w:rFonts w:asciiTheme="minorHAnsi" w:hAnsiTheme="minorHAnsi"/>
                <w:u w:val="single"/>
              </w:rPr>
            </w:pPr>
            <w:r w:rsidRPr="00283A77">
              <w:rPr>
                <w:rFonts w:asciiTheme="minorHAnsi" w:hAnsiTheme="minorHAnsi"/>
                <w:u w:val="single"/>
              </w:rPr>
              <w:t>Function</w:t>
            </w:r>
          </w:p>
        </w:tc>
        <w:tc>
          <w:tcPr>
            <w:tcW w:w="1171" w:type="dxa"/>
            <w:vAlign w:val="bottom"/>
          </w:tcPr>
          <w:p w14:paraId="2AEB0B7A" w14:textId="77777777" w:rsidR="00895056" w:rsidRDefault="00895056" w:rsidP="002F5CA4">
            <w:pPr>
              <w:spacing w:before="120"/>
              <w:jc w:val="center"/>
              <w:rPr>
                <w:rFonts w:asciiTheme="minorHAnsi" w:hAnsiTheme="minorHAnsi"/>
              </w:rPr>
            </w:pPr>
            <w:r w:rsidRPr="00283A77">
              <w:rPr>
                <w:rFonts w:asciiTheme="minorHAnsi" w:hAnsiTheme="minorHAnsi"/>
              </w:rPr>
              <w:t>Pattern</w:t>
            </w:r>
          </w:p>
          <w:p w14:paraId="162411CD" w14:textId="77777777" w:rsidR="00895056" w:rsidRPr="00283A77" w:rsidRDefault="00895056" w:rsidP="002F5CA4">
            <w:pPr>
              <w:spacing w:after="120"/>
              <w:jc w:val="center"/>
              <w:rPr>
                <w:rFonts w:asciiTheme="minorHAnsi" w:hAnsiTheme="minorHAnsi"/>
                <w:u w:val="single"/>
              </w:rPr>
            </w:pPr>
            <w:r w:rsidRPr="00283A77">
              <w:rPr>
                <w:rFonts w:asciiTheme="minorHAnsi" w:hAnsiTheme="minorHAnsi"/>
                <w:u w:val="single"/>
              </w:rPr>
              <w:t>Number</w:t>
            </w:r>
          </w:p>
        </w:tc>
        <w:tc>
          <w:tcPr>
            <w:tcW w:w="3590" w:type="dxa"/>
            <w:vAlign w:val="bottom"/>
          </w:tcPr>
          <w:p w14:paraId="00CBAE15" w14:textId="77777777" w:rsidR="00895056" w:rsidRPr="00283A77" w:rsidRDefault="00895056" w:rsidP="002F5CA4">
            <w:pPr>
              <w:spacing w:before="120" w:after="120"/>
              <w:jc w:val="center"/>
              <w:rPr>
                <w:rFonts w:asciiTheme="minorHAnsi" w:hAnsiTheme="minorHAnsi"/>
                <w:u w:val="single"/>
              </w:rPr>
            </w:pPr>
            <w:r w:rsidRPr="00283A77">
              <w:rPr>
                <w:rFonts w:asciiTheme="minorHAnsi" w:hAnsiTheme="minorHAnsi"/>
                <w:u w:val="single"/>
              </w:rPr>
              <w:t>Function</w:t>
            </w:r>
          </w:p>
        </w:tc>
      </w:tr>
      <w:tr w:rsidR="00895056" w14:paraId="155B7A77" w14:textId="77777777" w:rsidTr="00F91E18">
        <w:tc>
          <w:tcPr>
            <w:tcW w:w="1080" w:type="dxa"/>
          </w:tcPr>
          <w:p w14:paraId="1B78AFD6"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1</w:t>
            </w:r>
          </w:p>
        </w:tc>
        <w:tc>
          <w:tcPr>
            <w:tcW w:w="3509" w:type="dxa"/>
          </w:tcPr>
          <w:p w14:paraId="7FFE7506"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Quad Burst – Split</w:t>
            </w:r>
          </w:p>
        </w:tc>
        <w:tc>
          <w:tcPr>
            <w:tcW w:w="1171" w:type="dxa"/>
          </w:tcPr>
          <w:p w14:paraId="5FDC6C4A" w14:textId="5946407D" w:rsidR="00895056" w:rsidRPr="00283A77" w:rsidRDefault="00F91E18" w:rsidP="002F5CA4">
            <w:pPr>
              <w:spacing w:before="60" w:after="60"/>
              <w:jc w:val="center"/>
              <w:rPr>
                <w:rFonts w:asciiTheme="minorHAnsi" w:hAnsiTheme="minorHAnsi"/>
              </w:rPr>
            </w:pPr>
            <w:r>
              <w:rPr>
                <w:rFonts w:asciiTheme="minorHAnsi" w:hAnsiTheme="minorHAnsi"/>
              </w:rPr>
              <w:t>9</w:t>
            </w:r>
          </w:p>
        </w:tc>
        <w:tc>
          <w:tcPr>
            <w:tcW w:w="3590" w:type="dxa"/>
          </w:tcPr>
          <w:p w14:paraId="263333EB" w14:textId="05F600EF" w:rsidR="00895056" w:rsidRPr="00283A77" w:rsidRDefault="00F91E18" w:rsidP="002F5CA4">
            <w:pPr>
              <w:spacing w:before="60" w:after="60"/>
              <w:jc w:val="center"/>
              <w:rPr>
                <w:rFonts w:asciiTheme="minorHAnsi" w:hAnsiTheme="minorHAnsi"/>
              </w:rPr>
            </w:pPr>
            <w:r w:rsidRPr="00283A77">
              <w:rPr>
                <w:rFonts w:asciiTheme="minorHAnsi" w:hAnsiTheme="minorHAnsi"/>
              </w:rPr>
              <w:t>Quad/Single with Quad Burst – Split</w:t>
            </w:r>
          </w:p>
        </w:tc>
      </w:tr>
      <w:tr w:rsidR="00895056" w14:paraId="4B0DC524" w14:textId="77777777" w:rsidTr="00F91E18">
        <w:tc>
          <w:tcPr>
            <w:tcW w:w="1080" w:type="dxa"/>
          </w:tcPr>
          <w:p w14:paraId="7175F4A1"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2</w:t>
            </w:r>
          </w:p>
        </w:tc>
        <w:tc>
          <w:tcPr>
            <w:tcW w:w="3509" w:type="dxa"/>
          </w:tcPr>
          <w:p w14:paraId="5536B6AE"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Quad Burst – All</w:t>
            </w:r>
          </w:p>
        </w:tc>
        <w:tc>
          <w:tcPr>
            <w:tcW w:w="1171" w:type="dxa"/>
          </w:tcPr>
          <w:p w14:paraId="2F0B0428" w14:textId="79D60915" w:rsidR="00895056" w:rsidRPr="00283A77" w:rsidRDefault="00F91E18" w:rsidP="002F5CA4">
            <w:pPr>
              <w:spacing w:before="60" w:after="60"/>
              <w:jc w:val="center"/>
              <w:rPr>
                <w:rFonts w:asciiTheme="minorHAnsi" w:hAnsiTheme="minorHAnsi"/>
              </w:rPr>
            </w:pPr>
            <w:r>
              <w:rPr>
                <w:rFonts w:asciiTheme="minorHAnsi" w:hAnsiTheme="minorHAnsi"/>
              </w:rPr>
              <w:t>10</w:t>
            </w:r>
          </w:p>
        </w:tc>
        <w:tc>
          <w:tcPr>
            <w:tcW w:w="3590" w:type="dxa"/>
          </w:tcPr>
          <w:p w14:paraId="54AB4F4B" w14:textId="01E2FC4E" w:rsidR="00895056" w:rsidRPr="00283A77" w:rsidRDefault="00F91E18" w:rsidP="002F5CA4">
            <w:pPr>
              <w:spacing w:before="60" w:after="60"/>
              <w:jc w:val="center"/>
              <w:rPr>
                <w:rFonts w:asciiTheme="minorHAnsi" w:hAnsiTheme="minorHAnsi"/>
              </w:rPr>
            </w:pPr>
            <w:r w:rsidRPr="00283A77">
              <w:rPr>
                <w:rFonts w:asciiTheme="minorHAnsi" w:hAnsiTheme="minorHAnsi"/>
              </w:rPr>
              <w:t xml:space="preserve">Quad/Single with Quad Burst – </w:t>
            </w:r>
            <w:r>
              <w:rPr>
                <w:rFonts w:asciiTheme="minorHAnsi" w:hAnsiTheme="minorHAnsi"/>
              </w:rPr>
              <w:t>All</w:t>
            </w:r>
          </w:p>
        </w:tc>
      </w:tr>
      <w:tr w:rsidR="00895056" w14:paraId="401EF38C" w14:textId="77777777" w:rsidTr="00F91E18">
        <w:tc>
          <w:tcPr>
            <w:tcW w:w="1080" w:type="dxa"/>
          </w:tcPr>
          <w:p w14:paraId="6A50C833"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3</w:t>
            </w:r>
          </w:p>
        </w:tc>
        <w:tc>
          <w:tcPr>
            <w:tcW w:w="3509" w:type="dxa"/>
          </w:tcPr>
          <w:p w14:paraId="381D295D" w14:textId="3338D7BA" w:rsidR="00895056" w:rsidRPr="00283A77" w:rsidRDefault="00F91E18" w:rsidP="002F5CA4">
            <w:pPr>
              <w:spacing w:before="60" w:after="60"/>
              <w:jc w:val="center"/>
              <w:rPr>
                <w:rFonts w:asciiTheme="minorHAnsi" w:hAnsiTheme="minorHAnsi"/>
              </w:rPr>
            </w:pPr>
            <w:r w:rsidRPr="00283A77">
              <w:rPr>
                <w:rFonts w:asciiTheme="minorHAnsi" w:hAnsiTheme="minorHAnsi"/>
              </w:rPr>
              <w:t xml:space="preserve">Quad – </w:t>
            </w:r>
            <w:r>
              <w:rPr>
                <w:rFonts w:asciiTheme="minorHAnsi" w:hAnsiTheme="minorHAnsi"/>
              </w:rPr>
              <w:t>Split</w:t>
            </w:r>
          </w:p>
        </w:tc>
        <w:tc>
          <w:tcPr>
            <w:tcW w:w="1171" w:type="dxa"/>
          </w:tcPr>
          <w:p w14:paraId="51C8B0A5" w14:textId="381AF7A5" w:rsidR="00895056" w:rsidRPr="00283A77" w:rsidRDefault="00895056" w:rsidP="002F5CA4">
            <w:pPr>
              <w:spacing w:before="60" w:after="60"/>
              <w:jc w:val="center"/>
              <w:rPr>
                <w:rFonts w:asciiTheme="minorHAnsi" w:hAnsiTheme="minorHAnsi"/>
              </w:rPr>
            </w:pPr>
            <w:r w:rsidRPr="00283A77">
              <w:rPr>
                <w:rFonts w:asciiTheme="minorHAnsi" w:hAnsiTheme="minorHAnsi"/>
              </w:rPr>
              <w:t>1</w:t>
            </w:r>
            <w:r w:rsidR="00F91E18">
              <w:rPr>
                <w:rFonts w:asciiTheme="minorHAnsi" w:hAnsiTheme="minorHAnsi"/>
              </w:rPr>
              <w:t>1</w:t>
            </w:r>
          </w:p>
        </w:tc>
        <w:tc>
          <w:tcPr>
            <w:tcW w:w="3590" w:type="dxa"/>
          </w:tcPr>
          <w:p w14:paraId="1B2D9E4F" w14:textId="6437927F" w:rsidR="00895056" w:rsidRPr="00283A77" w:rsidRDefault="00F91E18" w:rsidP="002F5CA4">
            <w:pPr>
              <w:spacing w:before="60" w:after="60"/>
              <w:jc w:val="center"/>
              <w:rPr>
                <w:rFonts w:asciiTheme="minorHAnsi" w:hAnsiTheme="minorHAnsi"/>
              </w:rPr>
            </w:pPr>
            <w:r w:rsidRPr="00283A77">
              <w:rPr>
                <w:rFonts w:asciiTheme="minorHAnsi" w:hAnsiTheme="minorHAnsi"/>
              </w:rPr>
              <w:t>Accelerator - Split</w:t>
            </w:r>
          </w:p>
        </w:tc>
      </w:tr>
      <w:tr w:rsidR="00895056" w14:paraId="3480D11C" w14:textId="77777777" w:rsidTr="00F91E18">
        <w:tc>
          <w:tcPr>
            <w:tcW w:w="1080" w:type="dxa"/>
          </w:tcPr>
          <w:p w14:paraId="7E721A32"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4</w:t>
            </w:r>
          </w:p>
        </w:tc>
        <w:tc>
          <w:tcPr>
            <w:tcW w:w="3509" w:type="dxa"/>
          </w:tcPr>
          <w:p w14:paraId="7A63F648" w14:textId="1A610388" w:rsidR="00895056" w:rsidRPr="00283A77" w:rsidRDefault="00F91E18" w:rsidP="002F5CA4">
            <w:pPr>
              <w:spacing w:before="60" w:after="60"/>
              <w:jc w:val="center"/>
              <w:rPr>
                <w:rFonts w:asciiTheme="minorHAnsi" w:hAnsiTheme="minorHAnsi"/>
              </w:rPr>
            </w:pPr>
            <w:r w:rsidRPr="00283A77">
              <w:rPr>
                <w:rFonts w:asciiTheme="minorHAnsi" w:hAnsiTheme="minorHAnsi"/>
              </w:rPr>
              <w:t>Quad – All</w:t>
            </w:r>
          </w:p>
        </w:tc>
        <w:tc>
          <w:tcPr>
            <w:tcW w:w="1171" w:type="dxa"/>
          </w:tcPr>
          <w:p w14:paraId="67EC2DC0" w14:textId="482D5738" w:rsidR="00895056" w:rsidRPr="00283A77" w:rsidRDefault="00895056" w:rsidP="002F5CA4">
            <w:pPr>
              <w:spacing w:before="60" w:after="60"/>
              <w:jc w:val="center"/>
              <w:rPr>
                <w:rFonts w:asciiTheme="minorHAnsi" w:hAnsiTheme="minorHAnsi"/>
              </w:rPr>
            </w:pPr>
            <w:r w:rsidRPr="00283A77">
              <w:rPr>
                <w:rFonts w:asciiTheme="minorHAnsi" w:hAnsiTheme="minorHAnsi"/>
              </w:rPr>
              <w:t>1</w:t>
            </w:r>
            <w:r w:rsidR="00F91E18">
              <w:rPr>
                <w:rFonts w:asciiTheme="minorHAnsi" w:hAnsiTheme="minorHAnsi"/>
              </w:rPr>
              <w:t>2</w:t>
            </w:r>
          </w:p>
        </w:tc>
        <w:tc>
          <w:tcPr>
            <w:tcW w:w="3590" w:type="dxa"/>
          </w:tcPr>
          <w:p w14:paraId="6AA419DB" w14:textId="074E0589" w:rsidR="00895056" w:rsidRPr="00283A77" w:rsidRDefault="00F91E18" w:rsidP="002F5CA4">
            <w:pPr>
              <w:spacing w:before="60" w:after="60"/>
              <w:jc w:val="center"/>
              <w:rPr>
                <w:rFonts w:asciiTheme="minorHAnsi" w:hAnsiTheme="minorHAnsi"/>
              </w:rPr>
            </w:pPr>
            <w:r w:rsidRPr="00283A77">
              <w:rPr>
                <w:rFonts w:asciiTheme="minorHAnsi" w:hAnsiTheme="minorHAnsi"/>
              </w:rPr>
              <w:t>Accelerator – All</w:t>
            </w:r>
          </w:p>
        </w:tc>
      </w:tr>
      <w:tr w:rsidR="00895056" w14:paraId="42414392" w14:textId="77777777" w:rsidTr="00F91E18">
        <w:tc>
          <w:tcPr>
            <w:tcW w:w="1080" w:type="dxa"/>
          </w:tcPr>
          <w:p w14:paraId="4CE2DDE3"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5</w:t>
            </w:r>
          </w:p>
        </w:tc>
        <w:tc>
          <w:tcPr>
            <w:tcW w:w="3509" w:type="dxa"/>
          </w:tcPr>
          <w:p w14:paraId="36672894" w14:textId="695F0BC9" w:rsidR="00895056" w:rsidRPr="00283A77" w:rsidRDefault="00F91E18" w:rsidP="002F5CA4">
            <w:pPr>
              <w:spacing w:before="60" w:after="60"/>
              <w:jc w:val="center"/>
              <w:rPr>
                <w:rFonts w:asciiTheme="minorHAnsi" w:hAnsiTheme="minorHAnsi"/>
              </w:rPr>
            </w:pPr>
            <w:r w:rsidRPr="00283A77">
              <w:rPr>
                <w:rFonts w:asciiTheme="minorHAnsi" w:hAnsiTheme="minorHAnsi"/>
              </w:rPr>
              <w:t xml:space="preserve">Super Flash – </w:t>
            </w:r>
            <w:r>
              <w:rPr>
                <w:rFonts w:asciiTheme="minorHAnsi" w:hAnsiTheme="minorHAnsi"/>
              </w:rPr>
              <w:t>Split</w:t>
            </w:r>
          </w:p>
        </w:tc>
        <w:tc>
          <w:tcPr>
            <w:tcW w:w="1171" w:type="dxa"/>
          </w:tcPr>
          <w:p w14:paraId="2E8C8AD0" w14:textId="26D9717D" w:rsidR="00895056" w:rsidRPr="00283A77" w:rsidRDefault="00895056" w:rsidP="002F5CA4">
            <w:pPr>
              <w:spacing w:before="60" w:after="60"/>
              <w:jc w:val="center"/>
              <w:rPr>
                <w:rFonts w:asciiTheme="minorHAnsi" w:hAnsiTheme="minorHAnsi"/>
              </w:rPr>
            </w:pPr>
            <w:r w:rsidRPr="00283A77">
              <w:rPr>
                <w:rFonts w:asciiTheme="minorHAnsi" w:hAnsiTheme="minorHAnsi"/>
              </w:rPr>
              <w:t>1</w:t>
            </w:r>
            <w:r w:rsidR="00F91E18">
              <w:rPr>
                <w:rFonts w:asciiTheme="minorHAnsi" w:hAnsiTheme="minorHAnsi"/>
              </w:rPr>
              <w:t>3</w:t>
            </w:r>
          </w:p>
        </w:tc>
        <w:tc>
          <w:tcPr>
            <w:tcW w:w="3590" w:type="dxa"/>
          </w:tcPr>
          <w:p w14:paraId="60B60741" w14:textId="4F1C61DE" w:rsidR="00895056" w:rsidRPr="00283A77" w:rsidRDefault="00F91E18" w:rsidP="002F5CA4">
            <w:pPr>
              <w:spacing w:before="60" w:after="60"/>
              <w:jc w:val="center"/>
              <w:rPr>
                <w:rFonts w:asciiTheme="minorHAnsi" w:hAnsiTheme="minorHAnsi"/>
              </w:rPr>
            </w:pPr>
            <w:r w:rsidRPr="00283A77">
              <w:rPr>
                <w:rFonts w:asciiTheme="minorHAnsi" w:hAnsiTheme="minorHAnsi"/>
              </w:rPr>
              <w:t>Express Flash</w:t>
            </w:r>
          </w:p>
        </w:tc>
      </w:tr>
      <w:tr w:rsidR="00895056" w14:paraId="685D8F0A" w14:textId="77777777" w:rsidTr="00F91E18">
        <w:tc>
          <w:tcPr>
            <w:tcW w:w="1080" w:type="dxa"/>
          </w:tcPr>
          <w:p w14:paraId="5CCA14A6"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6</w:t>
            </w:r>
          </w:p>
        </w:tc>
        <w:tc>
          <w:tcPr>
            <w:tcW w:w="3509" w:type="dxa"/>
          </w:tcPr>
          <w:p w14:paraId="4F8711A0" w14:textId="6E763EA2" w:rsidR="00895056" w:rsidRPr="00283A77" w:rsidRDefault="00F91E18" w:rsidP="002F5CA4">
            <w:pPr>
              <w:spacing w:before="60" w:after="60"/>
              <w:jc w:val="center"/>
              <w:rPr>
                <w:rFonts w:asciiTheme="minorHAnsi" w:hAnsiTheme="minorHAnsi"/>
              </w:rPr>
            </w:pPr>
            <w:r w:rsidRPr="00283A77">
              <w:rPr>
                <w:rFonts w:asciiTheme="minorHAnsi" w:hAnsiTheme="minorHAnsi"/>
              </w:rPr>
              <w:t>Super Flash – All</w:t>
            </w:r>
          </w:p>
        </w:tc>
        <w:tc>
          <w:tcPr>
            <w:tcW w:w="1171" w:type="dxa"/>
          </w:tcPr>
          <w:p w14:paraId="0BBC017E" w14:textId="7C86D1EC" w:rsidR="00895056" w:rsidRPr="00283A77" w:rsidRDefault="00895056" w:rsidP="002F5CA4">
            <w:pPr>
              <w:spacing w:before="60" w:after="60"/>
              <w:jc w:val="center"/>
              <w:rPr>
                <w:rFonts w:asciiTheme="minorHAnsi" w:hAnsiTheme="minorHAnsi"/>
              </w:rPr>
            </w:pPr>
            <w:r w:rsidRPr="00283A77">
              <w:rPr>
                <w:rFonts w:asciiTheme="minorHAnsi" w:hAnsiTheme="minorHAnsi"/>
              </w:rPr>
              <w:t>1</w:t>
            </w:r>
            <w:r w:rsidR="00F91E18">
              <w:rPr>
                <w:rFonts w:asciiTheme="minorHAnsi" w:hAnsiTheme="minorHAnsi"/>
              </w:rPr>
              <w:t>4</w:t>
            </w:r>
          </w:p>
        </w:tc>
        <w:tc>
          <w:tcPr>
            <w:tcW w:w="3590" w:type="dxa"/>
          </w:tcPr>
          <w:p w14:paraId="4691F47F" w14:textId="064A6E5A" w:rsidR="00895056" w:rsidRPr="00283A77" w:rsidRDefault="00F91E18" w:rsidP="002F5CA4">
            <w:pPr>
              <w:spacing w:before="60" w:after="60"/>
              <w:jc w:val="center"/>
              <w:rPr>
                <w:rFonts w:asciiTheme="minorHAnsi" w:hAnsiTheme="minorHAnsi"/>
              </w:rPr>
            </w:pPr>
            <w:r w:rsidRPr="00283A77">
              <w:rPr>
                <w:rFonts w:asciiTheme="minorHAnsi" w:hAnsiTheme="minorHAnsi"/>
              </w:rPr>
              <w:t xml:space="preserve">Steady </w:t>
            </w:r>
            <w:r>
              <w:rPr>
                <w:rFonts w:asciiTheme="minorHAnsi" w:hAnsiTheme="minorHAnsi"/>
              </w:rPr>
              <w:t>Burn - All</w:t>
            </w:r>
            <w:bookmarkStart w:id="1" w:name="_GoBack"/>
            <w:bookmarkEnd w:id="1"/>
            <w:r>
              <w:rPr>
                <w:rFonts w:asciiTheme="minorHAnsi" w:hAnsiTheme="minorHAnsi"/>
              </w:rPr>
              <w:t xml:space="preserve"> (Cruise Mode)</w:t>
            </w:r>
          </w:p>
        </w:tc>
      </w:tr>
      <w:tr w:rsidR="00895056" w14:paraId="6C963520" w14:textId="77777777" w:rsidTr="00F91E18">
        <w:tc>
          <w:tcPr>
            <w:tcW w:w="1080" w:type="dxa"/>
          </w:tcPr>
          <w:p w14:paraId="684569D7"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7</w:t>
            </w:r>
          </w:p>
        </w:tc>
        <w:tc>
          <w:tcPr>
            <w:tcW w:w="3509" w:type="dxa"/>
          </w:tcPr>
          <w:p w14:paraId="49FA5CEF" w14:textId="1CA29F0F" w:rsidR="00895056" w:rsidRPr="00283A77" w:rsidRDefault="00F91E18" w:rsidP="00F91E18">
            <w:pPr>
              <w:spacing w:before="60" w:after="60"/>
              <w:jc w:val="center"/>
              <w:rPr>
                <w:rFonts w:asciiTheme="minorHAnsi" w:hAnsiTheme="minorHAnsi"/>
              </w:rPr>
            </w:pPr>
            <w:r w:rsidRPr="00283A77">
              <w:rPr>
                <w:rFonts w:asciiTheme="minorHAnsi" w:hAnsiTheme="minorHAnsi"/>
              </w:rPr>
              <w:t>Quad/Single with Quad Burst – Split</w:t>
            </w:r>
          </w:p>
        </w:tc>
        <w:tc>
          <w:tcPr>
            <w:tcW w:w="1171" w:type="dxa"/>
          </w:tcPr>
          <w:p w14:paraId="24CC1205" w14:textId="6392CF25" w:rsidR="00895056" w:rsidRPr="00283A77" w:rsidRDefault="00895056" w:rsidP="002F5CA4">
            <w:pPr>
              <w:spacing w:before="60" w:after="60"/>
              <w:jc w:val="center"/>
              <w:rPr>
                <w:rFonts w:asciiTheme="minorHAnsi" w:hAnsiTheme="minorHAnsi"/>
              </w:rPr>
            </w:pPr>
            <w:r w:rsidRPr="00283A77">
              <w:rPr>
                <w:rFonts w:asciiTheme="minorHAnsi" w:hAnsiTheme="minorHAnsi"/>
              </w:rPr>
              <w:t>1</w:t>
            </w:r>
            <w:r w:rsidR="00F91E18">
              <w:rPr>
                <w:rFonts w:asciiTheme="minorHAnsi" w:hAnsiTheme="minorHAnsi"/>
              </w:rPr>
              <w:t>5</w:t>
            </w:r>
          </w:p>
        </w:tc>
        <w:tc>
          <w:tcPr>
            <w:tcW w:w="3590" w:type="dxa"/>
          </w:tcPr>
          <w:p w14:paraId="43DC1173" w14:textId="3C8FF5F1" w:rsidR="00895056" w:rsidRPr="00283A77" w:rsidRDefault="00F91E18" w:rsidP="002F5CA4">
            <w:pPr>
              <w:spacing w:before="60" w:after="60"/>
              <w:jc w:val="center"/>
              <w:rPr>
                <w:rFonts w:asciiTheme="minorHAnsi" w:hAnsiTheme="minorHAnsi"/>
              </w:rPr>
            </w:pPr>
            <w:r w:rsidRPr="00283A77">
              <w:rPr>
                <w:rFonts w:asciiTheme="minorHAnsi" w:hAnsiTheme="minorHAnsi"/>
              </w:rPr>
              <w:t>Off</w:t>
            </w:r>
          </w:p>
        </w:tc>
      </w:tr>
      <w:tr w:rsidR="00895056" w14:paraId="41793E86" w14:textId="77777777" w:rsidTr="00F91E18">
        <w:tc>
          <w:tcPr>
            <w:tcW w:w="1080" w:type="dxa"/>
          </w:tcPr>
          <w:p w14:paraId="59811059" w14:textId="77777777" w:rsidR="00895056" w:rsidRPr="00283A77" w:rsidRDefault="00895056" w:rsidP="002F5CA4">
            <w:pPr>
              <w:spacing w:before="60" w:after="60"/>
              <w:jc w:val="center"/>
              <w:rPr>
                <w:rFonts w:asciiTheme="minorHAnsi" w:hAnsiTheme="minorHAnsi"/>
              </w:rPr>
            </w:pPr>
            <w:r w:rsidRPr="00283A77">
              <w:rPr>
                <w:rFonts w:asciiTheme="minorHAnsi" w:hAnsiTheme="minorHAnsi"/>
              </w:rPr>
              <w:t>8</w:t>
            </w:r>
          </w:p>
        </w:tc>
        <w:tc>
          <w:tcPr>
            <w:tcW w:w="3509" w:type="dxa"/>
          </w:tcPr>
          <w:p w14:paraId="475D0CC2" w14:textId="360B6A03" w:rsidR="00895056" w:rsidRPr="00283A77" w:rsidRDefault="00F91E18" w:rsidP="002F5CA4">
            <w:pPr>
              <w:spacing w:before="60" w:after="60"/>
              <w:jc w:val="center"/>
              <w:rPr>
                <w:rFonts w:asciiTheme="minorHAnsi" w:hAnsiTheme="minorHAnsi"/>
              </w:rPr>
            </w:pPr>
            <w:r w:rsidRPr="00283A77">
              <w:rPr>
                <w:rFonts w:asciiTheme="minorHAnsi" w:hAnsiTheme="minorHAnsi"/>
              </w:rPr>
              <w:t xml:space="preserve">Quad/Single with Quad Burst – </w:t>
            </w:r>
            <w:r>
              <w:rPr>
                <w:rFonts w:asciiTheme="minorHAnsi" w:hAnsiTheme="minorHAnsi"/>
              </w:rPr>
              <w:t>All</w:t>
            </w:r>
          </w:p>
        </w:tc>
        <w:tc>
          <w:tcPr>
            <w:tcW w:w="1171" w:type="dxa"/>
          </w:tcPr>
          <w:p w14:paraId="57BF53EE" w14:textId="2F48E368" w:rsidR="00895056" w:rsidRPr="00283A77" w:rsidRDefault="00895056" w:rsidP="002F5CA4">
            <w:pPr>
              <w:spacing w:before="60" w:after="60"/>
              <w:jc w:val="center"/>
              <w:rPr>
                <w:rFonts w:asciiTheme="minorHAnsi" w:hAnsiTheme="minorHAnsi"/>
              </w:rPr>
            </w:pPr>
          </w:p>
        </w:tc>
        <w:tc>
          <w:tcPr>
            <w:tcW w:w="3590" w:type="dxa"/>
          </w:tcPr>
          <w:p w14:paraId="6203A90D" w14:textId="073FF07A" w:rsidR="00895056" w:rsidRPr="00283A77" w:rsidRDefault="00895056" w:rsidP="002F5CA4">
            <w:pPr>
              <w:spacing w:before="60" w:after="60"/>
              <w:jc w:val="center"/>
              <w:rPr>
                <w:rFonts w:asciiTheme="minorHAnsi" w:hAnsiTheme="minorHAnsi"/>
              </w:rPr>
            </w:pPr>
          </w:p>
        </w:tc>
      </w:tr>
    </w:tbl>
    <w:p w14:paraId="32874422" w14:textId="77777777" w:rsidR="00895056" w:rsidRDefault="00895056" w:rsidP="00895056">
      <w:pPr>
        <w:pStyle w:val="Heading1"/>
        <w:spacing w:before="0" w:line="208" w:lineRule="auto"/>
        <w:ind w:left="0" w:right="0"/>
        <w:rPr>
          <w:rFonts w:asciiTheme="minorHAnsi" w:hAnsiTheme="minorHAnsi"/>
          <w:sz w:val="22"/>
          <w:szCs w:val="22"/>
          <w:u w:val="none"/>
        </w:rPr>
      </w:pPr>
    </w:p>
    <w:p w14:paraId="7CD95A46" w14:textId="77777777" w:rsidR="00895056" w:rsidRDefault="00895056" w:rsidP="00895056">
      <w:pPr>
        <w:spacing w:after="120"/>
        <w:jc w:val="both"/>
        <w:rPr>
          <w:rFonts w:asciiTheme="minorHAnsi" w:hAnsiTheme="minorHAnsi"/>
          <w:u w:val="single"/>
        </w:rPr>
      </w:pPr>
    </w:p>
    <w:p w14:paraId="6CE91C14" w14:textId="11CD7840" w:rsidR="00895056" w:rsidRPr="00226E3E" w:rsidRDefault="00895056" w:rsidP="00895056">
      <w:pPr>
        <w:spacing w:after="120"/>
        <w:jc w:val="both"/>
        <w:rPr>
          <w:rFonts w:asciiTheme="minorHAnsi" w:hAnsiTheme="minorHAnsi"/>
          <w:u w:val="single"/>
        </w:rPr>
      </w:pPr>
      <w:r w:rsidRPr="00226E3E">
        <w:rPr>
          <w:rFonts w:asciiTheme="minorHAnsi" w:hAnsiTheme="minorHAnsi"/>
          <w:u w:val="single"/>
        </w:rPr>
        <w:t>Cruise</w:t>
      </w:r>
      <w:r>
        <w:rPr>
          <w:rFonts w:asciiTheme="minorHAnsi" w:hAnsiTheme="minorHAnsi"/>
          <w:u w:val="single"/>
        </w:rPr>
        <w:t xml:space="preserve"> Mode</w:t>
      </w:r>
    </w:p>
    <w:p w14:paraId="45E70B19" w14:textId="6264B171" w:rsidR="00895056" w:rsidRDefault="00895056" w:rsidP="00895056">
      <w:pPr>
        <w:jc w:val="both"/>
        <w:rPr>
          <w:rFonts w:asciiTheme="minorHAnsi" w:hAnsiTheme="minorHAnsi"/>
        </w:rPr>
      </w:pPr>
      <w:r>
        <w:rPr>
          <w:rFonts w:asciiTheme="minorHAnsi" w:hAnsiTheme="minorHAnsi"/>
        </w:rPr>
        <w:t xml:space="preserve">The optional </w:t>
      </w:r>
      <w:r>
        <w:rPr>
          <w:rFonts w:asciiTheme="minorHAnsi" w:hAnsiTheme="minorHAnsi"/>
        </w:rPr>
        <w:t>NightHawk Series LED Running Board Lights</w:t>
      </w:r>
      <w:r>
        <w:rPr>
          <w:rFonts w:asciiTheme="minorHAnsi" w:hAnsiTheme="minorHAnsi"/>
        </w:rPr>
        <w:t xml:space="preserve">, with </w:t>
      </w:r>
      <w:r w:rsidR="00CD58F5">
        <w:rPr>
          <w:rFonts w:asciiTheme="minorHAnsi" w:hAnsiTheme="minorHAnsi"/>
        </w:rPr>
        <w:t xml:space="preserve">optional </w:t>
      </w:r>
      <w:r>
        <w:rPr>
          <w:rFonts w:asciiTheme="minorHAnsi" w:hAnsiTheme="minorHAnsi"/>
        </w:rPr>
        <w:t>White Cruise Mode, are</w:t>
      </w:r>
      <w:r>
        <w:rPr>
          <w:rFonts w:asciiTheme="minorHAnsi" w:hAnsiTheme="minorHAnsi"/>
        </w:rPr>
        <w:t xml:space="preserve"> preconfigured to allow for a</w:t>
      </w:r>
      <w:r>
        <w:rPr>
          <w:rFonts w:asciiTheme="minorHAnsi" w:hAnsiTheme="minorHAnsi"/>
        </w:rPr>
        <w:t>n on demand</w:t>
      </w:r>
      <w:r>
        <w:rPr>
          <w:rFonts w:asciiTheme="minorHAnsi" w:hAnsiTheme="minorHAnsi"/>
        </w:rPr>
        <w:t xml:space="preserve"> steady burn (cruise) pattern selection</w:t>
      </w:r>
      <w:r>
        <w:rPr>
          <w:rFonts w:asciiTheme="minorHAnsi" w:hAnsiTheme="minorHAnsi"/>
        </w:rPr>
        <w:t xml:space="preserve"> when activated</w:t>
      </w:r>
      <w:r w:rsidR="00CD58F5">
        <w:rPr>
          <w:rFonts w:asciiTheme="minorHAnsi" w:hAnsiTheme="minorHAnsi"/>
        </w:rPr>
        <w:t>, to allow for additional visibility along the side of your vehicle when needed</w:t>
      </w:r>
      <w:r>
        <w:rPr>
          <w:rFonts w:asciiTheme="minorHAnsi" w:hAnsiTheme="minorHAnsi"/>
        </w:rPr>
        <w:t>.</w:t>
      </w:r>
      <w:r>
        <w:rPr>
          <w:rFonts w:asciiTheme="minorHAnsi" w:hAnsiTheme="minorHAnsi"/>
        </w:rPr>
        <w:t xml:space="preserve"> This </w:t>
      </w:r>
      <w:r>
        <w:rPr>
          <w:rFonts w:asciiTheme="minorHAnsi" w:hAnsiTheme="minorHAnsi"/>
        </w:rPr>
        <w:t>option allows</w:t>
      </w:r>
      <w:r>
        <w:rPr>
          <w:rFonts w:asciiTheme="minorHAnsi" w:hAnsiTheme="minorHAnsi"/>
        </w:rPr>
        <w:t xml:space="preserve"> </w:t>
      </w:r>
      <w:r>
        <w:rPr>
          <w:rFonts w:asciiTheme="minorHAnsi" w:hAnsiTheme="minorHAnsi"/>
        </w:rPr>
        <w:t xml:space="preserve">your </w:t>
      </w:r>
      <w:r>
        <w:rPr>
          <w:rFonts w:asciiTheme="minorHAnsi" w:hAnsiTheme="minorHAnsi"/>
        </w:rPr>
        <w:t xml:space="preserve">NightHawk Series LED Running Board Lights to operate at a </w:t>
      </w:r>
      <w:r>
        <w:rPr>
          <w:rFonts w:asciiTheme="minorHAnsi" w:hAnsiTheme="minorHAnsi"/>
        </w:rPr>
        <w:t xml:space="preserve">white </w:t>
      </w:r>
      <w:r>
        <w:rPr>
          <w:rFonts w:asciiTheme="minorHAnsi" w:hAnsiTheme="minorHAnsi"/>
        </w:rPr>
        <w:t>steady burn</w:t>
      </w:r>
      <w:r>
        <w:rPr>
          <w:rFonts w:asciiTheme="minorHAnsi" w:hAnsiTheme="minorHAnsi"/>
        </w:rPr>
        <w:t>, regardless of the operating colors of your light bar,</w:t>
      </w:r>
      <w:r>
        <w:rPr>
          <w:rFonts w:asciiTheme="minorHAnsi" w:hAnsiTheme="minorHAnsi"/>
        </w:rPr>
        <w:t xml:space="preserve"> when so configured.  It is recommended that a separate switch or button is used on your lighting control box to power the </w:t>
      </w:r>
      <w:r w:rsidR="00CD58F5">
        <w:rPr>
          <w:rFonts w:asciiTheme="minorHAnsi" w:hAnsiTheme="minorHAnsi"/>
        </w:rPr>
        <w:t>cruise</w:t>
      </w:r>
      <w:r>
        <w:rPr>
          <w:rFonts w:asciiTheme="minorHAnsi" w:hAnsiTheme="minorHAnsi"/>
        </w:rPr>
        <w:t xml:space="preserve"> mode for individualized use of this functionality.  To wire the cruise mode, connect the cruise mode wires from each light head together and connect the bundled cruise mode wires</w:t>
      </w:r>
      <w:r>
        <w:rPr>
          <w:rFonts w:asciiTheme="minorHAnsi" w:hAnsiTheme="minorHAnsi"/>
        </w:rPr>
        <w:t xml:space="preserve"> (</w:t>
      </w:r>
      <w:r w:rsidRPr="00CD58F5">
        <w:rPr>
          <w:rFonts w:asciiTheme="minorHAnsi" w:hAnsiTheme="minorHAnsi"/>
        </w:rPr>
        <w:t>green</w:t>
      </w:r>
      <w:r w:rsidR="00CD58F5">
        <w:rPr>
          <w:rFonts w:asciiTheme="minorHAnsi" w:hAnsiTheme="minorHAnsi"/>
        </w:rPr>
        <w:t xml:space="preserve"> wires</w:t>
      </w:r>
      <w:r>
        <w:rPr>
          <w:rFonts w:asciiTheme="minorHAnsi" w:hAnsiTheme="minorHAnsi"/>
        </w:rPr>
        <w:t>)</w:t>
      </w:r>
      <w:r>
        <w:rPr>
          <w:rFonts w:asciiTheme="minorHAnsi" w:hAnsiTheme="minorHAnsi"/>
        </w:rPr>
        <w:t xml:space="preserve"> to a 12v + (positive) power source.  When connected to a 12v + (positive) power source, cruise mode </w:t>
      </w:r>
      <w:r>
        <w:rPr>
          <w:rFonts w:asciiTheme="minorHAnsi" w:hAnsiTheme="minorHAnsi"/>
        </w:rPr>
        <w:t>on</w:t>
      </w:r>
      <w:r>
        <w:rPr>
          <w:rFonts w:asciiTheme="minorHAnsi" w:hAnsiTheme="minorHAnsi"/>
        </w:rPr>
        <w:t xml:space="preserve"> your NightHawk Series LED Running Board Lights will become activated.</w:t>
      </w:r>
    </w:p>
    <w:p w14:paraId="0C6FF2A1" w14:textId="3DBBB533" w:rsidR="00CD58F5" w:rsidRDefault="00CD58F5" w:rsidP="00895056">
      <w:pPr>
        <w:jc w:val="both"/>
        <w:rPr>
          <w:rFonts w:asciiTheme="minorHAnsi" w:hAnsiTheme="minorHAnsi"/>
        </w:rPr>
      </w:pPr>
    </w:p>
    <w:p w14:paraId="65232D88" w14:textId="7C2016C2" w:rsidR="00CD58F5" w:rsidRDefault="00CD58F5" w:rsidP="00895056">
      <w:pPr>
        <w:jc w:val="both"/>
        <w:rPr>
          <w:rFonts w:asciiTheme="minorHAnsi" w:hAnsiTheme="minorHAnsi"/>
        </w:rPr>
      </w:pPr>
      <w:r>
        <w:rPr>
          <w:rFonts w:asciiTheme="minorHAnsi" w:hAnsiTheme="minorHAnsi"/>
        </w:rPr>
        <w:t xml:space="preserve">In addition to the optional White Cruise Mode, all NightHawk Series LED Running Board Lights can be </w:t>
      </w:r>
      <w:r>
        <w:rPr>
          <w:rFonts w:asciiTheme="minorHAnsi" w:hAnsiTheme="minorHAnsi"/>
        </w:rPr>
        <w:lastRenderedPageBreak/>
        <w:t xml:space="preserve">operated in the same manner for an on demand steady burn (cruise) pattern selection when activated.  Regardless of the option for the optional White Cruise Mode, connecting the bundled cruise mode wires (green wires) to a </w:t>
      </w:r>
      <w:r>
        <w:rPr>
          <w:rFonts w:asciiTheme="minorHAnsi" w:hAnsiTheme="minorHAnsi"/>
        </w:rPr>
        <w:t xml:space="preserve">12v + (positive) power source, </w:t>
      </w:r>
      <w:r>
        <w:rPr>
          <w:rFonts w:asciiTheme="minorHAnsi" w:hAnsiTheme="minorHAnsi"/>
        </w:rPr>
        <w:t xml:space="preserve">steady burn (cruise mode) </w:t>
      </w:r>
      <w:r>
        <w:rPr>
          <w:rFonts w:asciiTheme="minorHAnsi" w:hAnsiTheme="minorHAnsi"/>
        </w:rPr>
        <w:t>on your NightHawk Series LED Running Board Lights will become activated</w:t>
      </w:r>
      <w:r>
        <w:rPr>
          <w:rFonts w:asciiTheme="minorHAnsi" w:hAnsiTheme="minorHAnsi"/>
        </w:rPr>
        <w:t xml:space="preserve">.  As with the optional White Cruise Mode, it is </w:t>
      </w:r>
      <w:r>
        <w:rPr>
          <w:rFonts w:asciiTheme="minorHAnsi" w:hAnsiTheme="minorHAnsi"/>
        </w:rPr>
        <w:t xml:space="preserve">recommended that a separate switch or button is used on your lighting control box to power the </w:t>
      </w:r>
      <w:r>
        <w:rPr>
          <w:rFonts w:asciiTheme="minorHAnsi" w:hAnsiTheme="minorHAnsi"/>
        </w:rPr>
        <w:t>cruise</w:t>
      </w:r>
      <w:r>
        <w:rPr>
          <w:rFonts w:asciiTheme="minorHAnsi" w:hAnsiTheme="minorHAnsi"/>
        </w:rPr>
        <w:t xml:space="preserve"> mode for individualized use of this functionality</w:t>
      </w:r>
      <w:r>
        <w:rPr>
          <w:rFonts w:asciiTheme="minorHAnsi" w:hAnsiTheme="minorHAnsi"/>
        </w:rPr>
        <w:t>.</w:t>
      </w:r>
    </w:p>
    <w:p w14:paraId="046D2C95" w14:textId="37667B1E" w:rsidR="00246C11" w:rsidRDefault="00246C11">
      <w:pPr>
        <w:rPr>
          <w:rFonts w:asciiTheme="minorHAnsi" w:hAnsiTheme="minorHAnsi"/>
        </w:rPr>
      </w:pPr>
      <w:r>
        <w:rPr>
          <w:rFonts w:asciiTheme="minorHAnsi" w:hAnsiTheme="minorHAnsi"/>
        </w:rPr>
        <w:br w:type="page"/>
      </w:r>
    </w:p>
    <w:p w14:paraId="691916E3" w14:textId="77777777" w:rsidR="00DF0F88" w:rsidRDefault="00DF0F88" w:rsidP="004D5720">
      <w:pPr>
        <w:tabs>
          <w:tab w:val="left" w:pos="990"/>
          <w:tab w:val="left" w:pos="1080"/>
        </w:tabs>
        <w:spacing w:before="120" w:after="120"/>
        <w:jc w:val="center"/>
        <w:rPr>
          <w:rFonts w:asciiTheme="minorHAnsi" w:hAnsiTheme="minorHAnsi"/>
          <w:b/>
        </w:rPr>
      </w:pPr>
    </w:p>
    <w:p w14:paraId="22446479" w14:textId="4F7EB6D8" w:rsidR="007E4C81" w:rsidRPr="004D5720" w:rsidRDefault="00DD4E0B" w:rsidP="004D5720">
      <w:pPr>
        <w:tabs>
          <w:tab w:val="left" w:pos="990"/>
          <w:tab w:val="left" w:pos="1080"/>
        </w:tabs>
        <w:spacing w:before="120" w:after="120"/>
        <w:jc w:val="center"/>
        <w:rPr>
          <w:rFonts w:asciiTheme="minorHAnsi" w:hAnsiTheme="minorHAnsi"/>
          <w:b/>
        </w:rPr>
      </w:pPr>
      <w:r>
        <w:rPr>
          <w:rFonts w:asciiTheme="minorHAnsi" w:hAnsiTheme="minorHAnsi"/>
          <w:b/>
        </w:rPr>
        <w:t>NightHawk Series LED Running Board Lights</w:t>
      </w:r>
      <w:r w:rsidR="00073A80" w:rsidRPr="004D5720">
        <w:rPr>
          <w:rFonts w:asciiTheme="minorHAnsi" w:hAnsiTheme="minorHAnsi"/>
          <w:b/>
        </w:rPr>
        <w:t xml:space="preserve"> Optional Accessories</w:t>
      </w:r>
    </w:p>
    <w:p w14:paraId="43154E63" w14:textId="77777777" w:rsidR="00895056" w:rsidRDefault="00895056" w:rsidP="00895056">
      <w:pPr>
        <w:tabs>
          <w:tab w:val="left" w:pos="990"/>
          <w:tab w:val="left" w:pos="1080"/>
        </w:tabs>
        <w:spacing w:before="120" w:after="120"/>
        <w:jc w:val="both"/>
        <w:rPr>
          <w:rFonts w:asciiTheme="minorHAnsi" w:hAnsiTheme="minorHAnsi"/>
        </w:rPr>
      </w:pPr>
    </w:p>
    <w:p w14:paraId="236D0129" w14:textId="77777777" w:rsidR="00895056" w:rsidRDefault="00895056" w:rsidP="00895056">
      <w:pPr>
        <w:tabs>
          <w:tab w:val="left" w:pos="990"/>
          <w:tab w:val="left" w:pos="1080"/>
        </w:tabs>
        <w:spacing w:before="120" w:after="120"/>
        <w:jc w:val="both"/>
        <w:rPr>
          <w:rFonts w:asciiTheme="minorHAnsi" w:hAnsiTheme="minorHAnsi"/>
        </w:rPr>
      </w:pPr>
      <w:r>
        <w:rPr>
          <w:rFonts w:asciiTheme="minorHAnsi" w:hAnsiTheme="minorHAnsi"/>
          <w:noProof/>
        </w:rPr>
        <w:drawing>
          <wp:inline distT="0" distB="0" distL="0" distR="0" wp14:anchorId="171B50A1" wp14:editId="0DF0FD12">
            <wp:extent cx="2870200" cy="1631353"/>
            <wp:effectExtent l="0" t="0" r="0" b="0"/>
            <wp:docPr id="8" name="Picture 8" descr="A close up of a device&#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bat Controller.jpg"/>
                    <pic:cNvPicPr/>
                  </pic:nvPicPr>
                  <pic:blipFill rotWithShape="1">
                    <a:blip r:embed="rId15" cstate="print">
                      <a:extLst>
                        <a:ext uri="{28A0092B-C50C-407E-A947-70E740481C1C}">
                          <a14:useLocalDpi xmlns:a14="http://schemas.microsoft.com/office/drawing/2010/main" val="0"/>
                        </a:ext>
                      </a:extLst>
                    </a:blip>
                    <a:srcRect t="15812" b="27350"/>
                    <a:stretch/>
                  </pic:blipFill>
                  <pic:spPr bwMode="auto">
                    <a:xfrm>
                      <a:off x="0" y="0"/>
                      <a:ext cx="2899817" cy="1648186"/>
                    </a:xfrm>
                    <a:prstGeom prst="rect">
                      <a:avLst/>
                    </a:prstGeom>
                    <a:ln>
                      <a:noFill/>
                    </a:ln>
                    <a:extLst>
                      <a:ext uri="{53640926-AAD7-44D8-BBD7-CCE9431645EC}">
                        <a14:shadowObscured xmlns:a14="http://schemas.microsoft.com/office/drawing/2010/main"/>
                      </a:ext>
                    </a:extLst>
                  </pic:spPr>
                </pic:pic>
              </a:graphicData>
            </a:graphic>
          </wp:inline>
        </w:drawing>
      </w:r>
      <w:r w:rsidRPr="00347A63">
        <w:rPr>
          <w:rFonts w:asciiTheme="minorHAnsi" w:hAnsiTheme="minorHAnsi"/>
          <w:noProof/>
        </w:rPr>
        <w:t xml:space="preserve"> </w:t>
      </w:r>
      <w:r>
        <w:rPr>
          <w:rFonts w:asciiTheme="minorHAnsi" w:hAnsiTheme="minorHAnsi"/>
          <w:noProof/>
        </w:rPr>
        <w:drawing>
          <wp:inline distT="0" distB="0" distL="0" distR="0" wp14:anchorId="71294113" wp14:editId="56B2762E">
            <wp:extent cx="2982686" cy="1739900"/>
            <wp:effectExtent l="0" t="0" r="1905" b="0"/>
            <wp:docPr id="9" name="Picture 9" descr="A close up of a device&#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bat Mini Controller.jpg"/>
                    <pic:cNvPicPr/>
                  </pic:nvPicPr>
                  <pic:blipFill rotWithShape="1">
                    <a:blip r:embed="rId16" cstate="print">
                      <a:extLst>
                        <a:ext uri="{28A0092B-C50C-407E-A947-70E740481C1C}">
                          <a14:useLocalDpi xmlns:a14="http://schemas.microsoft.com/office/drawing/2010/main" val="0"/>
                        </a:ext>
                      </a:extLst>
                    </a:blip>
                    <a:srcRect t="19231" b="22436"/>
                    <a:stretch/>
                  </pic:blipFill>
                  <pic:spPr bwMode="auto">
                    <a:xfrm>
                      <a:off x="0" y="0"/>
                      <a:ext cx="2992570" cy="174566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0"/>
      </w:tblGrid>
      <w:tr w:rsidR="00895056" w14:paraId="70CD6883" w14:textId="77777777" w:rsidTr="002F5CA4">
        <w:tc>
          <w:tcPr>
            <w:tcW w:w="4675" w:type="dxa"/>
          </w:tcPr>
          <w:p w14:paraId="27D24987" w14:textId="77777777" w:rsidR="00895056" w:rsidRPr="00BC17C1" w:rsidRDefault="00895056" w:rsidP="002F5CA4">
            <w:pPr>
              <w:tabs>
                <w:tab w:val="left" w:pos="990"/>
                <w:tab w:val="left" w:pos="1080"/>
              </w:tabs>
              <w:jc w:val="center"/>
              <w:rPr>
                <w:rFonts w:asciiTheme="minorHAnsi" w:hAnsiTheme="minorHAnsi"/>
                <w:b/>
              </w:rPr>
            </w:pPr>
            <w:r w:rsidRPr="00BC17C1">
              <w:rPr>
                <w:rFonts w:asciiTheme="minorHAnsi" w:hAnsiTheme="minorHAnsi"/>
                <w:b/>
              </w:rPr>
              <w:t>Combat Controller</w:t>
            </w:r>
          </w:p>
          <w:p w14:paraId="495B8C65" w14:textId="77777777" w:rsidR="00895056" w:rsidRPr="00BC17C1" w:rsidRDefault="00895056" w:rsidP="002F5CA4">
            <w:pPr>
              <w:tabs>
                <w:tab w:val="left" w:pos="990"/>
                <w:tab w:val="left" w:pos="1080"/>
              </w:tabs>
              <w:jc w:val="center"/>
              <w:rPr>
                <w:rFonts w:asciiTheme="minorHAnsi" w:hAnsiTheme="minorHAnsi"/>
                <w:b/>
              </w:rPr>
            </w:pPr>
            <w:r w:rsidRPr="00BC17C1">
              <w:rPr>
                <w:rFonts w:asciiTheme="minorHAnsi" w:hAnsiTheme="minorHAnsi"/>
                <w:b/>
              </w:rPr>
              <w:t>Product Number: A-1516</w:t>
            </w:r>
          </w:p>
        </w:tc>
        <w:tc>
          <w:tcPr>
            <w:tcW w:w="4590" w:type="dxa"/>
          </w:tcPr>
          <w:p w14:paraId="5825DC0D" w14:textId="77777777" w:rsidR="00895056" w:rsidRPr="00BC17C1" w:rsidRDefault="00895056" w:rsidP="002F5CA4">
            <w:pPr>
              <w:tabs>
                <w:tab w:val="left" w:pos="990"/>
                <w:tab w:val="left" w:pos="1080"/>
              </w:tabs>
              <w:jc w:val="center"/>
              <w:rPr>
                <w:rFonts w:asciiTheme="minorHAnsi" w:hAnsiTheme="minorHAnsi"/>
                <w:b/>
              </w:rPr>
            </w:pPr>
            <w:r w:rsidRPr="00BC17C1">
              <w:rPr>
                <w:rFonts w:asciiTheme="minorHAnsi" w:hAnsiTheme="minorHAnsi"/>
                <w:b/>
              </w:rPr>
              <w:t>Combat Mini Controller</w:t>
            </w:r>
          </w:p>
          <w:p w14:paraId="3F77C500" w14:textId="77777777" w:rsidR="00895056" w:rsidRPr="00834CDF" w:rsidRDefault="00895056" w:rsidP="002F5CA4">
            <w:pPr>
              <w:tabs>
                <w:tab w:val="left" w:pos="990"/>
                <w:tab w:val="left" w:pos="1080"/>
              </w:tabs>
              <w:jc w:val="center"/>
              <w:rPr>
                <w:rFonts w:asciiTheme="minorHAnsi" w:hAnsiTheme="minorHAnsi"/>
                <w:b/>
              </w:rPr>
            </w:pPr>
            <w:r w:rsidRPr="00BC17C1">
              <w:rPr>
                <w:rFonts w:asciiTheme="minorHAnsi" w:hAnsiTheme="minorHAnsi"/>
                <w:b/>
              </w:rPr>
              <w:t>Product Number: A-1515</w:t>
            </w:r>
          </w:p>
        </w:tc>
      </w:tr>
    </w:tbl>
    <w:p w14:paraId="132F6FCA" w14:textId="77777777" w:rsidR="00895056" w:rsidRDefault="00895056" w:rsidP="00895056">
      <w:pPr>
        <w:tabs>
          <w:tab w:val="left" w:pos="990"/>
          <w:tab w:val="left" w:pos="1080"/>
        </w:tabs>
        <w:spacing w:before="120" w:after="120"/>
        <w:jc w:val="center"/>
        <w:rPr>
          <w:rFonts w:asciiTheme="minorHAnsi" w:hAnsiTheme="minorHAnsi"/>
        </w:rPr>
      </w:pPr>
      <w:r>
        <w:rPr>
          <w:rFonts w:asciiTheme="minorHAnsi" w:hAnsiTheme="minorHAnsi"/>
          <w:noProof/>
        </w:rPr>
        <w:drawing>
          <wp:inline distT="0" distB="0" distL="0" distR="0" wp14:anchorId="176C9B5B" wp14:editId="3C90A0F7">
            <wp:extent cx="2880360" cy="1982685"/>
            <wp:effectExtent l="0" t="0" r="2540" b="0"/>
            <wp:docPr id="19" name="Picture 19"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lack Falcon 1.jpg"/>
                    <pic:cNvPicPr/>
                  </pic:nvPicPr>
                  <pic:blipFill rotWithShape="1">
                    <a:blip r:embed="rId17" cstate="print">
                      <a:extLst>
                        <a:ext uri="{28A0092B-C50C-407E-A947-70E740481C1C}">
                          <a14:useLocalDpi xmlns:a14="http://schemas.microsoft.com/office/drawing/2010/main" val="0"/>
                        </a:ext>
                      </a:extLst>
                    </a:blip>
                    <a:srcRect l="5983" t="20233" r="5895" b="19108"/>
                    <a:stretch/>
                  </pic:blipFill>
                  <pic:spPr bwMode="auto">
                    <a:xfrm>
                      <a:off x="0" y="0"/>
                      <a:ext cx="2880360" cy="198268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noProof/>
        </w:rPr>
        <w:drawing>
          <wp:inline distT="0" distB="0" distL="0" distR="0" wp14:anchorId="137BF255" wp14:editId="150C6F1D">
            <wp:extent cx="2743200" cy="1945831"/>
            <wp:effectExtent l="0" t="0" r="0" b="0"/>
            <wp:docPr id="20" name="Picture 20"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lican 1.jpg"/>
                    <pic:cNvPicPr/>
                  </pic:nvPicPr>
                  <pic:blipFill rotWithShape="1">
                    <a:blip r:embed="rId18" cstate="print">
                      <a:extLst>
                        <a:ext uri="{28A0092B-C50C-407E-A947-70E740481C1C}">
                          <a14:useLocalDpi xmlns:a14="http://schemas.microsoft.com/office/drawing/2010/main" val="0"/>
                        </a:ext>
                      </a:extLst>
                    </a:blip>
                    <a:srcRect l="8965" t="19570" r="3880" b="18607"/>
                    <a:stretch/>
                  </pic:blipFill>
                  <pic:spPr bwMode="auto">
                    <a:xfrm>
                      <a:off x="0" y="0"/>
                      <a:ext cx="2743200" cy="194583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0"/>
      </w:tblGrid>
      <w:tr w:rsidR="00895056" w14:paraId="44CA11D7" w14:textId="77777777" w:rsidTr="002F5CA4">
        <w:tc>
          <w:tcPr>
            <w:tcW w:w="4675" w:type="dxa"/>
          </w:tcPr>
          <w:p w14:paraId="1DE05826" w14:textId="77777777" w:rsidR="00895056" w:rsidRDefault="00895056" w:rsidP="002F5CA4">
            <w:pPr>
              <w:tabs>
                <w:tab w:val="left" w:pos="990"/>
                <w:tab w:val="left" w:pos="1080"/>
              </w:tabs>
              <w:jc w:val="center"/>
              <w:rPr>
                <w:rFonts w:asciiTheme="minorHAnsi" w:hAnsiTheme="minorHAnsi"/>
                <w:b/>
              </w:rPr>
            </w:pPr>
            <w:r w:rsidRPr="00347A63">
              <w:rPr>
                <w:rFonts w:asciiTheme="minorHAnsi" w:hAnsiTheme="minorHAnsi"/>
                <w:b/>
              </w:rPr>
              <w:t>Black Falcon Siren</w:t>
            </w:r>
            <w:r>
              <w:rPr>
                <w:rFonts w:asciiTheme="minorHAnsi" w:hAnsiTheme="minorHAnsi"/>
                <w:b/>
              </w:rPr>
              <w:t xml:space="preserve"> and Control Unit</w:t>
            </w:r>
          </w:p>
          <w:p w14:paraId="42A27362" w14:textId="77777777" w:rsidR="00895056" w:rsidRDefault="00895056" w:rsidP="002F5CA4">
            <w:pPr>
              <w:tabs>
                <w:tab w:val="left" w:pos="990"/>
                <w:tab w:val="left" w:pos="1080"/>
              </w:tabs>
              <w:jc w:val="center"/>
              <w:rPr>
                <w:rFonts w:asciiTheme="minorHAnsi" w:hAnsiTheme="minorHAnsi"/>
                <w:b/>
              </w:rPr>
            </w:pPr>
            <w:r>
              <w:rPr>
                <w:rFonts w:asciiTheme="minorHAnsi" w:hAnsiTheme="minorHAnsi"/>
                <w:b/>
              </w:rPr>
              <w:t xml:space="preserve">Product Number: A-1237 (100w) and </w:t>
            </w:r>
          </w:p>
          <w:p w14:paraId="6D315EAD" w14:textId="77777777" w:rsidR="00895056" w:rsidRPr="00347A63" w:rsidRDefault="00895056" w:rsidP="002F5CA4">
            <w:pPr>
              <w:tabs>
                <w:tab w:val="left" w:pos="990"/>
                <w:tab w:val="left" w:pos="1080"/>
              </w:tabs>
              <w:jc w:val="center"/>
              <w:rPr>
                <w:rFonts w:asciiTheme="minorHAnsi" w:hAnsiTheme="minorHAnsi"/>
                <w:b/>
              </w:rPr>
            </w:pPr>
            <w:r>
              <w:rPr>
                <w:rFonts w:asciiTheme="minorHAnsi" w:hAnsiTheme="minorHAnsi"/>
                <w:b/>
              </w:rPr>
              <w:t>A-1368 (200w)</w:t>
            </w:r>
          </w:p>
        </w:tc>
        <w:tc>
          <w:tcPr>
            <w:tcW w:w="4590" w:type="dxa"/>
          </w:tcPr>
          <w:p w14:paraId="1A09F827" w14:textId="77777777" w:rsidR="00895056" w:rsidRDefault="00895056" w:rsidP="002F5CA4">
            <w:pPr>
              <w:tabs>
                <w:tab w:val="left" w:pos="990"/>
                <w:tab w:val="left" w:pos="1080"/>
              </w:tabs>
              <w:jc w:val="center"/>
              <w:rPr>
                <w:rFonts w:asciiTheme="minorHAnsi" w:hAnsiTheme="minorHAnsi"/>
                <w:b/>
              </w:rPr>
            </w:pPr>
            <w:r>
              <w:rPr>
                <w:rFonts w:asciiTheme="minorHAnsi" w:hAnsiTheme="minorHAnsi"/>
                <w:b/>
              </w:rPr>
              <w:t>Pelican</w:t>
            </w:r>
            <w:r w:rsidRPr="00347A63">
              <w:rPr>
                <w:rFonts w:asciiTheme="minorHAnsi" w:hAnsiTheme="minorHAnsi"/>
                <w:b/>
              </w:rPr>
              <w:t xml:space="preserve"> Siren</w:t>
            </w:r>
            <w:r>
              <w:rPr>
                <w:rFonts w:asciiTheme="minorHAnsi" w:hAnsiTheme="minorHAnsi"/>
                <w:b/>
              </w:rPr>
              <w:t xml:space="preserve"> and Control Unit</w:t>
            </w:r>
          </w:p>
          <w:p w14:paraId="0B81B9D3" w14:textId="77777777" w:rsidR="00895056" w:rsidRDefault="00895056" w:rsidP="002F5CA4">
            <w:pPr>
              <w:tabs>
                <w:tab w:val="left" w:pos="990"/>
                <w:tab w:val="left" w:pos="1080"/>
              </w:tabs>
              <w:jc w:val="center"/>
              <w:rPr>
                <w:rFonts w:asciiTheme="minorHAnsi" w:hAnsiTheme="minorHAnsi"/>
                <w:b/>
              </w:rPr>
            </w:pPr>
            <w:r>
              <w:rPr>
                <w:rFonts w:asciiTheme="minorHAnsi" w:hAnsiTheme="minorHAnsi"/>
                <w:b/>
              </w:rPr>
              <w:t xml:space="preserve">Product Number: A-1108 (100w) and </w:t>
            </w:r>
          </w:p>
          <w:p w14:paraId="0AC29C56" w14:textId="77777777" w:rsidR="00895056" w:rsidRPr="0027382B" w:rsidRDefault="00895056" w:rsidP="002F5CA4">
            <w:pPr>
              <w:tabs>
                <w:tab w:val="left" w:pos="990"/>
                <w:tab w:val="left" w:pos="1080"/>
              </w:tabs>
              <w:jc w:val="center"/>
              <w:rPr>
                <w:rFonts w:asciiTheme="minorHAnsi" w:hAnsiTheme="minorHAnsi"/>
                <w:b/>
              </w:rPr>
            </w:pPr>
            <w:r>
              <w:rPr>
                <w:rFonts w:asciiTheme="minorHAnsi" w:hAnsiTheme="minorHAnsi"/>
                <w:b/>
              </w:rPr>
              <w:t>A-1109 (200w)</w:t>
            </w:r>
          </w:p>
          <w:p w14:paraId="66F44A0F" w14:textId="77777777" w:rsidR="00895056" w:rsidRDefault="00895056" w:rsidP="002F5CA4">
            <w:pPr>
              <w:tabs>
                <w:tab w:val="left" w:pos="990"/>
                <w:tab w:val="left" w:pos="1080"/>
              </w:tabs>
              <w:jc w:val="center"/>
              <w:rPr>
                <w:rFonts w:asciiTheme="minorHAnsi" w:hAnsiTheme="minorHAnsi"/>
              </w:rPr>
            </w:pPr>
          </w:p>
        </w:tc>
      </w:tr>
    </w:tbl>
    <w:p w14:paraId="775F0F72" w14:textId="56145809" w:rsidR="00246C11" w:rsidRDefault="00246C11" w:rsidP="00F9667E">
      <w:pPr>
        <w:tabs>
          <w:tab w:val="left" w:pos="990"/>
          <w:tab w:val="left" w:pos="1080"/>
        </w:tabs>
        <w:spacing w:before="120" w:after="120"/>
        <w:jc w:val="both"/>
        <w:rPr>
          <w:rFonts w:asciiTheme="minorHAnsi" w:hAnsiTheme="minorHAnsi"/>
        </w:rPr>
        <w:sectPr w:rsidR="00246C11" w:rsidSect="007E4C81">
          <w:headerReference w:type="default" r:id="rId19"/>
          <w:footerReference w:type="default" r:id="rId20"/>
          <w:pgSz w:w="12240" w:h="15840"/>
          <w:pgMar w:top="1440" w:right="1440" w:bottom="1440" w:left="1440" w:header="720" w:footer="720" w:gutter="0"/>
          <w:pgNumType w:fmt="numberInDash" w:start="1"/>
          <w:cols w:space="720"/>
        </w:sectPr>
      </w:pPr>
    </w:p>
    <w:p w14:paraId="247C438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57ED6CD"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F77C6E2"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524906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A9D97F6"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9190C13" w14:textId="0F95B83D"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At LEDEQUIPPED, we know that you need affordable lighting for your police, EMS, fire, construction, or towing vehicles and that safety and reliability are important to you. That’s why </w:t>
      </w:r>
      <w:r w:rsidRPr="007E4C81">
        <w:rPr>
          <w:rFonts w:asciiTheme="minorHAnsi" w:hAnsiTheme="minorHAnsi" w:cs="Arial"/>
          <w:color w:val="000000"/>
          <w:shd w:val="clear" w:color="auto" w:fill="FFFFFF"/>
        </w:rPr>
        <w:t>all of our LED products feature powerful up do date Generation LED lighting, perfect for your police, fire, construction, or EMS vehicle</w:t>
      </w:r>
      <w:r>
        <w:rPr>
          <w:rFonts w:asciiTheme="minorHAnsi" w:hAnsiTheme="minorHAnsi" w:cs="Arial"/>
          <w:color w:val="000000"/>
          <w:shd w:val="clear" w:color="auto" w:fill="FFFFFF"/>
        </w:rPr>
        <w:t>.  LEDEQUIPPED</w:t>
      </w:r>
      <w:r w:rsidRPr="007E4C81">
        <w:rPr>
          <w:rFonts w:asciiTheme="minorHAnsi" w:hAnsiTheme="minorHAnsi" w:cs="Arial"/>
          <w:color w:val="000000"/>
          <w:shd w:val="clear" w:color="auto" w:fill="FFFFFF"/>
        </w:rPr>
        <w:t xml:space="preserve"> focuses on a mission to carry out business ethically and with integrity, provide powerful products of the highest quality, maintain excellent and affordable prices</w:t>
      </w:r>
      <w:r>
        <w:rPr>
          <w:rFonts w:asciiTheme="minorHAnsi" w:hAnsiTheme="minorHAnsi" w:cs="Arial"/>
          <w:color w:val="000000"/>
          <w:shd w:val="clear" w:color="auto" w:fill="FFFFFF"/>
        </w:rPr>
        <w:t>,</w:t>
      </w:r>
      <w:r w:rsidRPr="007E4C81">
        <w:rPr>
          <w:rFonts w:asciiTheme="minorHAnsi" w:hAnsiTheme="minorHAnsi" w:cs="Arial"/>
          <w:color w:val="000000"/>
          <w:shd w:val="clear" w:color="auto" w:fill="FFFFFF"/>
        </w:rPr>
        <w:t xml:space="preserve"> and to establish a</w:t>
      </w:r>
      <w:r>
        <w:rPr>
          <w:rFonts w:asciiTheme="minorHAnsi" w:hAnsiTheme="minorHAnsi" w:cs="Arial"/>
          <w:color w:val="000000"/>
          <w:shd w:val="clear" w:color="auto" w:fill="FFFFFF"/>
        </w:rPr>
        <w:t xml:space="preserve">n unparalleled </w:t>
      </w:r>
      <w:r w:rsidRPr="007E4C81">
        <w:rPr>
          <w:rFonts w:asciiTheme="minorHAnsi" w:hAnsiTheme="minorHAnsi" w:cs="Arial"/>
          <w:color w:val="000000"/>
          <w:shd w:val="clear" w:color="auto" w:fill="FFFFFF"/>
        </w:rPr>
        <w:t xml:space="preserve">customer service relationship </w:t>
      </w:r>
      <w:r>
        <w:rPr>
          <w:rFonts w:asciiTheme="minorHAnsi" w:hAnsiTheme="minorHAnsi" w:cs="Arial"/>
          <w:color w:val="000000"/>
          <w:shd w:val="clear" w:color="auto" w:fill="FFFFFF"/>
        </w:rPr>
        <w:t xml:space="preserve">beginning with establishing </w:t>
      </w:r>
      <w:r w:rsidRPr="007E4C81">
        <w:rPr>
          <w:rFonts w:asciiTheme="minorHAnsi" w:hAnsiTheme="minorHAnsi" w:cs="Arial"/>
          <w:color w:val="000000"/>
          <w:shd w:val="clear" w:color="auto" w:fill="FFFFFF"/>
        </w:rPr>
        <w:t xml:space="preserve">trust with our </w:t>
      </w:r>
      <w:r w:rsidR="00F94F5E" w:rsidRPr="007E4C81">
        <w:rPr>
          <w:rFonts w:asciiTheme="minorHAnsi" w:hAnsiTheme="minorHAnsi" w:cs="Arial"/>
          <w:color w:val="000000"/>
          <w:shd w:val="clear" w:color="auto" w:fill="FFFFFF"/>
        </w:rPr>
        <w:t>customers</w:t>
      </w:r>
      <w:r w:rsidRPr="007E4C81">
        <w:rPr>
          <w:rFonts w:asciiTheme="minorHAnsi" w:hAnsiTheme="minorHAnsi" w:cs="Arial"/>
          <w:color w:val="000000"/>
          <w:shd w:val="clear" w:color="auto" w:fill="FFFFFF"/>
        </w:rPr>
        <w:t xml:space="preserve">. </w:t>
      </w:r>
      <w:r>
        <w:rPr>
          <w:rFonts w:asciiTheme="minorHAnsi" w:hAnsiTheme="minorHAnsi" w:cs="Arial"/>
          <w:color w:val="000000"/>
          <w:shd w:val="clear" w:color="auto" w:fill="FFFFFF"/>
        </w:rPr>
        <w:t xml:space="preserve"> </w:t>
      </w:r>
      <w:r w:rsidRPr="007E4C81">
        <w:rPr>
          <w:rFonts w:asciiTheme="minorHAnsi" w:hAnsiTheme="minorHAnsi" w:cs="Arial"/>
          <w:color w:val="000000"/>
          <w:shd w:val="clear" w:color="auto" w:fill="FFFFFF"/>
        </w:rPr>
        <w:t>As a provider of emergency vehicle lighting, we value the honesty, professionalism, and expertise present within our customer base</w:t>
      </w:r>
    </w:p>
    <w:p w14:paraId="40F0FDA8" w14:textId="616632E5"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For any questions regarding our products, contact us by calling us at +1 800-846-3940 or </w:t>
      </w:r>
      <w:r>
        <w:rPr>
          <w:rFonts w:asciiTheme="minorHAnsi" w:hAnsiTheme="minorHAnsi" w:cs="Arial"/>
        </w:rPr>
        <w:t xml:space="preserve">email us at </w:t>
      </w:r>
      <w:r w:rsidRPr="007E4C81">
        <w:rPr>
          <w:rFonts w:asciiTheme="minorHAnsi" w:hAnsiTheme="minorHAnsi" w:cs="Arial"/>
        </w:rPr>
        <w:t>sales@ledequipped.com</w:t>
      </w:r>
      <w:r>
        <w:rPr>
          <w:rFonts w:asciiTheme="minorHAnsi" w:hAnsiTheme="minorHAnsi" w:cs="Arial"/>
        </w:rPr>
        <w:t>.</w:t>
      </w:r>
    </w:p>
    <w:p w14:paraId="1EE0AA31" w14:textId="6ADB9666" w:rsidR="00F9667E" w:rsidRDefault="00F9667E" w:rsidP="00F9667E">
      <w:pPr>
        <w:tabs>
          <w:tab w:val="left" w:pos="990"/>
          <w:tab w:val="left" w:pos="1080"/>
        </w:tabs>
        <w:spacing w:before="120" w:after="120"/>
        <w:jc w:val="both"/>
        <w:rPr>
          <w:rFonts w:asciiTheme="minorHAnsi" w:hAnsiTheme="minorHAnsi"/>
          <w:sz w:val="24"/>
          <w:szCs w:val="24"/>
        </w:rPr>
      </w:pPr>
    </w:p>
    <w:p w14:paraId="0525C5B0" w14:textId="151DA384" w:rsidR="007E4C81" w:rsidRDefault="007E4C81" w:rsidP="00F9667E">
      <w:pPr>
        <w:tabs>
          <w:tab w:val="left" w:pos="990"/>
          <w:tab w:val="left" w:pos="1080"/>
        </w:tabs>
        <w:spacing w:before="120" w:after="120"/>
        <w:jc w:val="both"/>
        <w:rPr>
          <w:rFonts w:asciiTheme="minorHAnsi" w:hAnsiTheme="minorHAnsi"/>
          <w:sz w:val="24"/>
          <w:szCs w:val="24"/>
        </w:rPr>
      </w:pPr>
    </w:p>
    <w:p w14:paraId="2D16C9BC" w14:textId="5E45EF69" w:rsidR="007E4C81" w:rsidRDefault="007E4C81" w:rsidP="00F9667E">
      <w:pPr>
        <w:tabs>
          <w:tab w:val="left" w:pos="990"/>
          <w:tab w:val="left" w:pos="1080"/>
        </w:tabs>
        <w:spacing w:before="120" w:after="120"/>
        <w:jc w:val="both"/>
        <w:rPr>
          <w:rFonts w:asciiTheme="minorHAnsi" w:hAnsiTheme="minorHAnsi"/>
          <w:sz w:val="24"/>
          <w:szCs w:val="24"/>
        </w:rPr>
      </w:pPr>
    </w:p>
    <w:p w14:paraId="3BFE7F3D" w14:textId="2D6416CF" w:rsidR="007E4C81" w:rsidRDefault="007E4C81" w:rsidP="00F9667E">
      <w:pPr>
        <w:tabs>
          <w:tab w:val="left" w:pos="990"/>
          <w:tab w:val="left" w:pos="1080"/>
        </w:tabs>
        <w:spacing w:before="120" w:after="120"/>
        <w:jc w:val="both"/>
        <w:rPr>
          <w:rFonts w:asciiTheme="minorHAnsi" w:hAnsiTheme="minorHAnsi"/>
          <w:sz w:val="24"/>
          <w:szCs w:val="24"/>
        </w:rPr>
      </w:pPr>
    </w:p>
    <w:p w14:paraId="73CBE042" w14:textId="6F6734BE" w:rsidR="007E4C81" w:rsidRDefault="007E4C81" w:rsidP="00F9667E">
      <w:pPr>
        <w:tabs>
          <w:tab w:val="left" w:pos="990"/>
          <w:tab w:val="left" w:pos="1080"/>
        </w:tabs>
        <w:spacing w:before="120" w:after="120"/>
        <w:jc w:val="both"/>
        <w:rPr>
          <w:rFonts w:asciiTheme="minorHAnsi" w:hAnsiTheme="minorHAnsi"/>
          <w:sz w:val="24"/>
          <w:szCs w:val="24"/>
        </w:rPr>
      </w:pPr>
    </w:p>
    <w:p w14:paraId="655F4519" w14:textId="12EAB577" w:rsidR="007E4C81" w:rsidRDefault="007E4C81" w:rsidP="00F9667E">
      <w:pPr>
        <w:tabs>
          <w:tab w:val="left" w:pos="990"/>
          <w:tab w:val="left" w:pos="1080"/>
        </w:tabs>
        <w:spacing w:before="120" w:after="120"/>
        <w:jc w:val="both"/>
        <w:rPr>
          <w:rFonts w:asciiTheme="minorHAnsi" w:hAnsiTheme="minorHAnsi"/>
          <w:sz w:val="24"/>
          <w:szCs w:val="24"/>
        </w:rPr>
      </w:pPr>
    </w:p>
    <w:p w14:paraId="5140407D" w14:textId="77777777" w:rsidR="007E4C81" w:rsidRDefault="007E4C81" w:rsidP="00F9667E">
      <w:pPr>
        <w:tabs>
          <w:tab w:val="left" w:pos="990"/>
          <w:tab w:val="left" w:pos="1080"/>
        </w:tabs>
        <w:spacing w:before="120" w:after="120"/>
        <w:jc w:val="both"/>
        <w:rPr>
          <w:rFonts w:asciiTheme="minorHAnsi" w:hAnsiTheme="minorHAnsi"/>
          <w:sz w:val="24"/>
          <w:szCs w:val="24"/>
        </w:rPr>
      </w:pPr>
    </w:p>
    <w:p w14:paraId="35A01235" w14:textId="3C429C34" w:rsidR="007E4C81" w:rsidRPr="007E4C81" w:rsidRDefault="007E4C81" w:rsidP="007E4C81">
      <w:pPr>
        <w:tabs>
          <w:tab w:val="left" w:pos="990"/>
          <w:tab w:val="left" w:pos="1080"/>
        </w:tabs>
        <w:spacing w:before="120" w:after="120"/>
        <w:jc w:val="center"/>
        <w:rPr>
          <w:rFonts w:asciiTheme="minorHAnsi" w:hAnsiTheme="minorHAnsi"/>
          <w:sz w:val="24"/>
          <w:szCs w:val="24"/>
        </w:rPr>
      </w:pPr>
      <w:r>
        <w:rPr>
          <w:rFonts w:asciiTheme="minorHAnsi" w:hAnsiTheme="minorHAnsi"/>
          <w:noProof/>
          <w:sz w:val="24"/>
          <w:szCs w:val="24"/>
        </w:rPr>
        <w:drawing>
          <wp:inline distT="0" distB="0" distL="0" distR="0" wp14:anchorId="626F4EEE" wp14:editId="59C01152">
            <wp:extent cx="5067300" cy="77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sectPr w:rsidR="007E4C81" w:rsidRPr="007E4C81" w:rsidSect="00F9667E">
      <w:headerReference w:type="default"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4B113" w14:textId="77777777" w:rsidR="00921229" w:rsidRDefault="00921229" w:rsidP="00F9667E">
      <w:r>
        <w:separator/>
      </w:r>
    </w:p>
  </w:endnote>
  <w:endnote w:type="continuationSeparator" w:id="0">
    <w:p w14:paraId="296CD09D" w14:textId="77777777" w:rsidR="00921229" w:rsidRDefault="00921229"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Pro">
    <w:altName w:val="Cambria"/>
    <w:panose1 w:val="020B0604020202020204"/>
    <w:charset w:val="00"/>
    <w:family w:val="roman"/>
    <w:pitch w:val="variable"/>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5645434"/>
      <w:docPartObj>
        <w:docPartGallery w:val="Page Numbers (Bottom of Page)"/>
        <w:docPartUnique/>
      </w:docPartObj>
    </w:sdtPr>
    <w:sdtEndPr>
      <w:rPr>
        <w:rStyle w:val="PageNumber"/>
      </w:rPr>
    </w:sdtEndPr>
    <w:sdtContent>
      <w:p w14:paraId="63EAFED5" w14:textId="139849C4" w:rsidR="00F9667E" w:rsidRDefault="00F9667E"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314C4" w14:textId="77777777" w:rsidR="00F9667E" w:rsidRDefault="00F96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611637"/>
      <w:docPartObj>
        <w:docPartGallery w:val="Page Numbers (Bottom of Page)"/>
        <w:docPartUnique/>
      </w:docPartObj>
    </w:sdtPr>
    <w:sdtEndPr>
      <w:rPr>
        <w:rStyle w:val="PageNumber"/>
      </w:rPr>
    </w:sdtEndPr>
    <w:sdtContent>
      <w:p w14:paraId="4DF93085" w14:textId="335A9544" w:rsidR="00F9667E" w:rsidRDefault="00921229" w:rsidP="00773A3B">
        <w:pPr>
          <w:pStyle w:val="Footer"/>
          <w:framePr w:wrap="none" w:vAnchor="text" w:hAnchor="margin" w:xAlign="center" w:y="1"/>
          <w:rPr>
            <w:rStyle w:val="PageNumber"/>
          </w:rPr>
        </w:pPr>
      </w:p>
    </w:sdtContent>
  </w:sdt>
  <w:p w14:paraId="4AEEC8C2" w14:textId="77777777" w:rsidR="00F9667E" w:rsidRDefault="00F96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175979"/>
      <w:docPartObj>
        <w:docPartGallery w:val="Page Numbers (Bottom of Page)"/>
        <w:docPartUnique/>
      </w:docPartObj>
    </w:sdtPr>
    <w:sdtEndPr>
      <w:rPr>
        <w:rStyle w:val="PageNumber"/>
      </w:rPr>
    </w:sdtEndPr>
    <w:sdtContent>
      <w:p w14:paraId="1BDB22AC" w14:textId="77777777" w:rsidR="007E4C81" w:rsidRDefault="007E4C81"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0CDD469" w14:textId="77777777" w:rsidR="007E4C81" w:rsidRDefault="007E4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1CA9" w14:textId="26918CAB" w:rsidR="007E4C81" w:rsidRDefault="007E4C81" w:rsidP="00773A3B">
    <w:pPr>
      <w:pStyle w:val="Footer"/>
      <w:framePr w:wrap="none" w:vAnchor="text" w:hAnchor="margin" w:xAlign="center" w:y="1"/>
      <w:rPr>
        <w:rStyle w:val="PageNumber"/>
      </w:rPr>
    </w:pPr>
  </w:p>
  <w:p w14:paraId="5EA12B00" w14:textId="2333DBCC" w:rsidR="007E4C81" w:rsidRDefault="007E4C81" w:rsidP="007E4C81">
    <w:pPr>
      <w:pStyle w:val="Footer"/>
      <w:jc w:val="center"/>
    </w:pPr>
    <w:r>
      <w:t>© 2019 LEDEQUIPPED.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10C78" w14:textId="77777777" w:rsidR="00921229" w:rsidRDefault="00921229" w:rsidP="00F9667E">
      <w:r>
        <w:separator/>
      </w:r>
    </w:p>
  </w:footnote>
  <w:footnote w:type="continuationSeparator" w:id="0">
    <w:p w14:paraId="256593FE" w14:textId="77777777" w:rsidR="00921229" w:rsidRDefault="00921229"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E6FD" w14:textId="77777777" w:rsidR="00F9667E" w:rsidRDefault="00F9667E"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DE03" w14:textId="77777777" w:rsidR="007E4C81" w:rsidRDefault="007E4C81" w:rsidP="00F9667E">
    <w:pPr>
      <w:pStyle w:val="Header"/>
      <w:jc w:val="center"/>
    </w:pPr>
    <w:r>
      <w:rPr>
        <w:noProof/>
      </w:rPr>
      <w:drawing>
        <wp:inline distT="0" distB="0" distL="0" distR="0" wp14:anchorId="1BDAA521" wp14:editId="2DFD90FF">
          <wp:extent cx="2325974" cy="35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D Equipped Logo.png"/>
                  <pic:cNvPicPr/>
                </pic:nvPicPr>
                <pic:blipFill>
                  <a:blip r:embed="rId1">
                    <a:extLst>
                      <a:ext uri="{28A0092B-C50C-407E-A947-70E740481C1C}">
                        <a14:useLocalDpi xmlns:a14="http://schemas.microsoft.com/office/drawing/2010/main" val="0"/>
                      </a:ext>
                    </a:extLst>
                  </a:blip>
                  <a:stretch>
                    <a:fillRect/>
                  </a:stretch>
                </pic:blipFill>
                <pic:spPr>
                  <a:xfrm>
                    <a:off x="0" y="0"/>
                    <a:ext cx="2333330" cy="356725"/>
                  </a:xfrm>
                  <a:prstGeom prst="rect">
                    <a:avLst/>
                  </a:prstGeom>
                </pic:spPr>
              </pic:pic>
            </a:graphicData>
          </a:graphic>
        </wp:inline>
      </w:drawing>
    </w:r>
  </w:p>
  <w:p w14:paraId="3D9FC61F" w14:textId="77777777" w:rsidR="007E4C81" w:rsidRDefault="007E4C81" w:rsidP="00F9667E">
    <w:pPr>
      <w:pStyle w:val="Header"/>
      <w:jc w:val="center"/>
    </w:pPr>
  </w:p>
  <w:p w14:paraId="35807378" w14:textId="77777777" w:rsidR="007E4C81" w:rsidRDefault="007E4C81"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2E00" w14:textId="43359623" w:rsidR="007E4C81" w:rsidRDefault="007E4C81" w:rsidP="00F9667E">
    <w:pPr>
      <w:pStyle w:val="Header"/>
      <w:jc w:val="center"/>
    </w:pPr>
  </w:p>
  <w:p w14:paraId="1F0C7085" w14:textId="77777777" w:rsidR="007E4C81" w:rsidRDefault="007E4C81" w:rsidP="00F9667E">
    <w:pPr>
      <w:pStyle w:val="Header"/>
      <w:jc w:val="center"/>
    </w:pPr>
  </w:p>
  <w:p w14:paraId="3B4572D6" w14:textId="77777777" w:rsidR="007E4C81" w:rsidRDefault="007E4C81"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5"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6"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7"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A"/>
    <w:rsid w:val="00073A80"/>
    <w:rsid w:val="000D5E20"/>
    <w:rsid w:val="000E7923"/>
    <w:rsid w:val="001476A9"/>
    <w:rsid w:val="00153C07"/>
    <w:rsid w:val="00246C11"/>
    <w:rsid w:val="002C1F72"/>
    <w:rsid w:val="002C42EA"/>
    <w:rsid w:val="00331086"/>
    <w:rsid w:val="004D5720"/>
    <w:rsid w:val="005637D6"/>
    <w:rsid w:val="00587460"/>
    <w:rsid w:val="005A131D"/>
    <w:rsid w:val="005D4569"/>
    <w:rsid w:val="005E6C15"/>
    <w:rsid w:val="006664A4"/>
    <w:rsid w:val="006775F9"/>
    <w:rsid w:val="007829A3"/>
    <w:rsid w:val="007D1BA3"/>
    <w:rsid w:val="007E4C81"/>
    <w:rsid w:val="00895056"/>
    <w:rsid w:val="008C2969"/>
    <w:rsid w:val="00921229"/>
    <w:rsid w:val="00BC17C1"/>
    <w:rsid w:val="00BD358F"/>
    <w:rsid w:val="00CB3023"/>
    <w:rsid w:val="00CD58F5"/>
    <w:rsid w:val="00D4561D"/>
    <w:rsid w:val="00D7354C"/>
    <w:rsid w:val="00DD4E0B"/>
    <w:rsid w:val="00DF0F88"/>
    <w:rsid w:val="00E06AD8"/>
    <w:rsid w:val="00E51BC7"/>
    <w:rsid w:val="00E70C7B"/>
    <w:rsid w:val="00E82780"/>
    <w:rsid w:val="00F91E18"/>
    <w:rsid w:val="00F94F5E"/>
    <w:rsid w:val="00F9667E"/>
    <w:rsid w:val="00FA5625"/>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D2B7"/>
  <w15:docId w15:val="{42FDA897-81F9-3C46-AE18-CF96A11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4C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styleId="UnresolvedMention">
    <w:name w:val="Unresolved Mention"/>
    <w:basedOn w:val="DefaultParagraphFont"/>
    <w:uiPriority w:val="99"/>
    <w:semiHidden/>
    <w:unhideWhenUsed/>
    <w:rsid w:val="007E4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98C7FF48-4ED3-5B43-99A3-AB48D98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Yehuda Goltche</dc:creator>
  <cp:lastModifiedBy>Matthew Moreau</cp:lastModifiedBy>
  <cp:revision>14</cp:revision>
  <dcterms:created xsi:type="dcterms:W3CDTF">2019-08-16T16:44:00Z</dcterms:created>
  <dcterms:modified xsi:type="dcterms:W3CDTF">2019-08-27T17:30:00Z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ies>
</file>